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89333" w14:textId="77777777" w:rsidR="00A74A47" w:rsidRPr="00242A8B" w:rsidRDefault="00A74A47" w:rsidP="00242A8B">
      <w:pPr>
        <w:rPr>
          <w:rFonts w:cstheme="minorHAnsi"/>
        </w:rPr>
      </w:pPr>
    </w:p>
    <w:p w14:paraId="6E14043C" w14:textId="77777777" w:rsidR="006C6585" w:rsidRPr="00242A8B" w:rsidRDefault="006C6585" w:rsidP="00242A8B">
      <w:pPr>
        <w:rPr>
          <w:rFonts w:cstheme="minorHAnsi"/>
        </w:rPr>
      </w:pPr>
    </w:p>
    <w:p w14:paraId="10F3639E" w14:textId="5801D614" w:rsidR="006C6585" w:rsidRPr="00E2221B" w:rsidRDefault="006C6585" w:rsidP="00242A8B">
      <w:pPr>
        <w:jc w:val="right"/>
        <w:rPr>
          <w:rFonts w:cstheme="minorHAnsi"/>
          <w:lang w:val="nn-NO"/>
        </w:rPr>
      </w:pPr>
      <w:r w:rsidRPr="00242A8B">
        <w:rPr>
          <w:rFonts w:cstheme="minorHAnsi"/>
        </w:rPr>
        <w:tab/>
      </w:r>
      <w:r w:rsidR="005A1863" w:rsidRPr="00800725">
        <w:rPr>
          <w:rFonts w:cstheme="minorHAnsi"/>
          <w:lang w:val="nn-NO"/>
        </w:rPr>
        <w:t>202</w:t>
      </w:r>
      <w:r w:rsidR="009E1694" w:rsidRPr="00800725">
        <w:rPr>
          <w:rFonts w:cstheme="minorHAnsi"/>
          <w:lang w:val="nn-NO"/>
        </w:rPr>
        <w:t>4</w:t>
      </w:r>
      <w:r w:rsidR="005A1863" w:rsidRPr="00800725">
        <w:rPr>
          <w:rFonts w:cstheme="minorHAnsi"/>
          <w:lang w:val="nn-NO"/>
        </w:rPr>
        <w:t>-</w:t>
      </w:r>
      <w:r w:rsidR="00FF28D1" w:rsidRPr="00800725">
        <w:rPr>
          <w:rFonts w:cstheme="minorHAnsi"/>
          <w:lang w:val="nn-NO"/>
        </w:rPr>
        <w:t>0</w:t>
      </w:r>
      <w:r w:rsidR="009E1694" w:rsidRPr="00800725">
        <w:rPr>
          <w:rFonts w:cstheme="minorHAnsi"/>
          <w:lang w:val="nn-NO"/>
        </w:rPr>
        <w:t>8</w:t>
      </w:r>
      <w:r w:rsidR="005A1863" w:rsidRPr="00800725">
        <w:rPr>
          <w:rFonts w:cstheme="minorHAnsi"/>
          <w:lang w:val="nn-NO"/>
        </w:rPr>
        <w:t>-</w:t>
      </w:r>
      <w:r w:rsidR="009E1694" w:rsidRPr="00800725">
        <w:rPr>
          <w:rFonts w:cstheme="minorHAnsi"/>
          <w:lang w:val="nn-NO"/>
        </w:rPr>
        <w:t>30</w:t>
      </w:r>
    </w:p>
    <w:p w14:paraId="64415493" w14:textId="77777777" w:rsidR="006C6585" w:rsidRPr="00E2221B" w:rsidRDefault="006C6585" w:rsidP="00242A8B">
      <w:pPr>
        <w:rPr>
          <w:rFonts w:cstheme="minorHAnsi"/>
          <w:lang w:val="nn-NO"/>
        </w:rPr>
      </w:pPr>
    </w:p>
    <w:p w14:paraId="087980F7" w14:textId="36708AF8" w:rsidR="00FF6F90" w:rsidRPr="00E2221B" w:rsidRDefault="006C61ED" w:rsidP="00242A8B">
      <w:pPr>
        <w:rPr>
          <w:rFonts w:cstheme="minorHAnsi"/>
          <w:lang w:val="nn-NO"/>
        </w:rPr>
      </w:pPr>
      <w:r w:rsidRPr="00800725">
        <w:rPr>
          <w:rFonts w:cstheme="minorHAnsi"/>
          <w:lang w:val="nn-NO"/>
        </w:rPr>
        <w:t>Landsbygds- och infrastrukturdepartementet</w:t>
      </w:r>
      <w:r w:rsidRPr="00800725">
        <w:rPr>
          <w:rFonts w:cstheme="minorHAnsi"/>
          <w:lang w:val="nn-NO"/>
        </w:rPr>
        <w:br/>
      </w:r>
      <w:r w:rsidR="009E1694" w:rsidRPr="00800725">
        <w:rPr>
          <w:rFonts w:cstheme="minorHAnsi"/>
          <w:lang w:val="nn-NO"/>
        </w:rPr>
        <w:t>Er</w:t>
      </w:r>
      <w:r w:rsidR="005A1863" w:rsidRPr="00800725">
        <w:rPr>
          <w:rFonts w:cstheme="minorHAnsi"/>
          <w:lang w:val="nn-NO"/>
        </w:rPr>
        <w:t xml:space="preserve"> referens: </w:t>
      </w:r>
      <w:r w:rsidR="009E1694" w:rsidRPr="00800725">
        <w:rPr>
          <w:rFonts w:cstheme="minorHAnsi"/>
          <w:lang w:val="nn-NO"/>
        </w:rPr>
        <w:t>LI2024/01199</w:t>
      </w:r>
    </w:p>
    <w:p w14:paraId="72D17BD8" w14:textId="69890DF8" w:rsidR="00242A8B" w:rsidRPr="00E2221B" w:rsidRDefault="00242A8B" w:rsidP="006C6585">
      <w:pPr>
        <w:tabs>
          <w:tab w:val="left" w:pos="6804"/>
        </w:tabs>
        <w:rPr>
          <w:b/>
          <w:lang w:val="nn-NO"/>
        </w:rPr>
      </w:pPr>
    </w:p>
    <w:p w14:paraId="5669D03C" w14:textId="77777777" w:rsidR="00242A8B" w:rsidRPr="00E2221B" w:rsidRDefault="00242A8B" w:rsidP="006C6585">
      <w:pPr>
        <w:tabs>
          <w:tab w:val="left" w:pos="6804"/>
        </w:tabs>
        <w:rPr>
          <w:b/>
          <w:lang w:val="nn-NO"/>
        </w:rPr>
      </w:pPr>
    </w:p>
    <w:p w14:paraId="1682DE24" w14:textId="7B458245" w:rsidR="005A1863" w:rsidRDefault="00D252FA" w:rsidP="006C6585">
      <w:pPr>
        <w:tabs>
          <w:tab w:val="left" w:pos="6804"/>
        </w:tabs>
      </w:pPr>
      <w:r>
        <w:rPr>
          <w:b/>
          <w:bCs/>
        </w:rPr>
        <w:t xml:space="preserve">Remissyttrande </w:t>
      </w:r>
      <w:r w:rsidR="00182CB6">
        <w:rPr>
          <w:b/>
          <w:bCs/>
        </w:rPr>
        <w:t xml:space="preserve">- </w:t>
      </w:r>
      <w:r w:rsidR="00182CB6" w:rsidRPr="7D1C7485">
        <w:rPr>
          <w:rFonts w:ascii="Times New Roman" w:hAnsi="Times New Roman" w:cs="Times New Roman"/>
          <w:b/>
          <w:sz w:val="24"/>
        </w:rPr>
        <w:t>En hållbar bioekonomistrategi – för ett välmående fossilfritt samhälle</w:t>
      </w:r>
    </w:p>
    <w:p w14:paraId="30EA9188" w14:textId="38DA1640" w:rsidR="005A1863" w:rsidRDefault="005A1863" w:rsidP="006C6585">
      <w:pPr>
        <w:tabs>
          <w:tab w:val="left" w:pos="6804"/>
        </w:tabs>
      </w:pPr>
    </w:p>
    <w:p w14:paraId="769D8686" w14:textId="42A17F30" w:rsidR="005A1863" w:rsidRDefault="005A1863" w:rsidP="005A1863">
      <w:pPr>
        <w:tabs>
          <w:tab w:val="left" w:pos="6804"/>
        </w:tabs>
      </w:pPr>
      <w:r w:rsidRPr="001B119E">
        <w:rPr>
          <w:i/>
          <w:iCs/>
        </w:rPr>
        <w:t>Trä- och Möbelföretagen (TMF) är bransch- och arbetsgivarorganisationen för hela den träförädlande industrin och möbelindustrin i Sverige. Vi bygger och inreder Sverige. Du möter våra produkter dagligen – från småhus och trappor till designmöbler och badrum. TMF företräder cirka 650 medlemsföretag som sammanlagt sysselsätter cirka 30 000 anställda.</w:t>
      </w:r>
      <w:r>
        <w:t xml:space="preserve"> </w:t>
      </w:r>
    </w:p>
    <w:p w14:paraId="14EA68DF" w14:textId="2C8D6864" w:rsidR="009A05EC" w:rsidRDefault="009A05EC" w:rsidP="005A1863">
      <w:pPr>
        <w:tabs>
          <w:tab w:val="left" w:pos="6804"/>
        </w:tabs>
        <w:rPr>
          <w:b/>
          <w:bCs/>
        </w:rPr>
      </w:pPr>
    </w:p>
    <w:p w14:paraId="47EA8F2E" w14:textId="43DF7EE7" w:rsidR="00DD75C7" w:rsidRDefault="00DD75C7" w:rsidP="005A1863">
      <w:pPr>
        <w:tabs>
          <w:tab w:val="left" w:pos="6804"/>
        </w:tabs>
        <w:rPr>
          <w:b/>
          <w:bCs/>
        </w:rPr>
      </w:pPr>
      <w:r>
        <w:rPr>
          <w:b/>
          <w:bCs/>
        </w:rPr>
        <w:t>Sammanfattning</w:t>
      </w:r>
    </w:p>
    <w:p w14:paraId="647481EC" w14:textId="5B7EEA02" w:rsidR="00AC193A" w:rsidRDefault="00A63235" w:rsidP="00AC193A">
      <w:pPr>
        <w:pStyle w:val="Liststycke"/>
        <w:numPr>
          <w:ilvl w:val="0"/>
          <w:numId w:val="1"/>
        </w:numPr>
      </w:pPr>
      <w:r>
        <w:t xml:space="preserve">Trä- och Möbelföretagen (TMF) </w:t>
      </w:r>
      <w:r w:rsidR="003A25C6">
        <w:t>välkomnar</w:t>
      </w:r>
      <w:r w:rsidR="00AC193A">
        <w:t xml:space="preserve"> </w:t>
      </w:r>
      <w:r w:rsidR="00A041F4">
        <w:t xml:space="preserve">den remitterade </w:t>
      </w:r>
      <w:r w:rsidR="00BB18BC">
        <w:t>utredningen</w:t>
      </w:r>
      <w:r w:rsidR="007D6D02">
        <w:t>s f</w:t>
      </w:r>
      <w:r w:rsidR="00AA1BCD">
        <w:t xml:space="preserve">örslag </w:t>
      </w:r>
      <w:r w:rsidR="001877C3">
        <w:t xml:space="preserve">för en mer hållbar och konkurrenskraftig </w:t>
      </w:r>
      <w:r w:rsidR="00E546A6">
        <w:t xml:space="preserve">bioekonomi i Sverige. </w:t>
      </w:r>
    </w:p>
    <w:p w14:paraId="34161375" w14:textId="10B4EE14" w:rsidR="00E13A7A" w:rsidRDefault="00A63235" w:rsidP="00E13A7A">
      <w:pPr>
        <w:pStyle w:val="Liststycke"/>
        <w:numPr>
          <w:ilvl w:val="0"/>
          <w:numId w:val="1"/>
        </w:numPr>
      </w:pPr>
      <w:r>
        <w:t xml:space="preserve">Trä- och Möbelföretagen (TMF) </w:t>
      </w:r>
      <w:r w:rsidR="003A25C6">
        <w:t>tillstyrker</w:t>
      </w:r>
      <w:r w:rsidR="001F069E">
        <w:t xml:space="preserve"> </w:t>
      </w:r>
      <w:r w:rsidR="003A25C6">
        <w:t xml:space="preserve">i sin helhet </w:t>
      </w:r>
      <w:r w:rsidR="001F069E">
        <w:t xml:space="preserve">förslaget om en plan för industriellt träbyggande och </w:t>
      </w:r>
      <w:r w:rsidR="000B40C1">
        <w:t>ökad träanvändnin</w:t>
      </w:r>
      <w:r w:rsidR="003A25C6">
        <w:t>g.</w:t>
      </w:r>
      <w:r w:rsidR="00800725">
        <w:br/>
      </w:r>
    </w:p>
    <w:p w14:paraId="692D584B" w14:textId="05C01AF3" w:rsidR="009A05EC" w:rsidRPr="009A05EC" w:rsidRDefault="009A05EC" w:rsidP="005A1863">
      <w:pPr>
        <w:tabs>
          <w:tab w:val="left" w:pos="6804"/>
        </w:tabs>
        <w:rPr>
          <w:b/>
          <w:bCs/>
        </w:rPr>
      </w:pPr>
      <w:r w:rsidRPr="009A05EC">
        <w:rPr>
          <w:b/>
          <w:bCs/>
        </w:rPr>
        <w:t>Allmänna synpunkter</w:t>
      </w:r>
    </w:p>
    <w:p w14:paraId="699BF3E6" w14:textId="62C5C315" w:rsidR="00FB20E6" w:rsidRDefault="005A1863" w:rsidP="005A1863">
      <w:pPr>
        <w:tabs>
          <w:tab w:val="left" w:pos="6804"/>
        </w:tabs>
      </w:pPr>
      <w:r>
        <w:t xml:space="preserve">TMF Trä- och Möbelföretagen har tagit del av rubricerad remiss, och </w:t>
      </w:r>
      <w:r w:rsidR="00BE5E5A">
        <w:t xml:space="preserve">önskar lämna följande synpunkter på förslagen. </w:t>
      </w:r>
      <w:r w:rsidR="008255FE">
        <w:t>R</w:t>
      </w:r>
      <w:r w:rsidR="004B614E">
        <w:t>emissvar</w:t>
      </w:r>
      <w:r w:rsidR="008255FE">
        <w:t>et</w:t>
      </w:r>
      <w:r w:rsidR="004B614E">
        <w:t xml:space="preserve"> </w:t>
      </w:r>
      <w:r w:rsidR="00B61300">
        <w:t xml:space="preserve">omfattar inte delbetänkandet ”Förnybart i tanken - Ett styrmedelsförslag för en stärkt bioekonomi”. </w:t>
      </w:r>
    </w:p>
    <w:p w14:paraId="632451E1" w14:textId="5001A955" w:rsidR="00EE25A2" w:rsidRDefault="00727564" w:rsidP="005A1863">
      <w:pPr>
        <w:tabs>
          <w:tab w:val="left" w:pos="6804"/>
        </w:tabs>
      </w:pPr>
      <w:r>
        <w:t xml:space="preserve">Den remitterade utredningen </w:t>
      </w:r>
      <w:r w:rsidR="00CE28AD">
        <w:t xml:space="preserve">har genomfört ett gediget arbete med att ta sig an frågeställningen och presentera </w:t>
      </w:r>
      <w:r>
        <w:t xml:space="preserve">förslag </w:t>
      </w:r>
      <w:r w:rsidR="00A25F3B">
        <w:t>för en mer hållbar och konkurrenskraftig bioekonomi</w:t>
      </w:r>
      <w:r w:rsidR="00FB20E6">
        <w:t xml:space="preserve">. </w:t>
      </w:r>
      <w:r w:rsidR="00780D10">
        <w:t xml:space="preserve">Bioekonomins möjligheter måste i högre utsträckning </w:t>
      </w:r>
      <w:r w:rsidR="00800725">
        <w:t>nyttjas</w:t>
      </w:r>
      <w:r w:rsidR="00780D10">
        <w:t xml:space="preserve">. </w:t>
      </w:r>
      <w:r w:rsidR="00202C5E">
        <w:t xml:space="preserve">Med </w:t>
      </w:r>
      <w:r w:rsidR="003C5830">
        <w:t>stora sk</w:t>
      </w:r>
      <w:r w:rsidR="00EF1B4C">
        <w:t>ogsbestånd</w:t>
      </w:r>
      <w:r w:rsidR="00202C5E">
        <w:t xml:space="preserve">, </w:t>
      </w:r>
      <w:r w:rsidR="001F0499">
        <w:t xml:space="preserve">mycket </w:t>
      </w:r>
      <w:r w:rsidR="00E22C21">
        <w:t>jordbruksmark</w:t>
      </w:r>
      <w:r w:rsidR="001F0499">
        <w:t xml:space="preserve"> och långa kuststräckor</w:t>
      </w:r>
      <w:r w:rsidR="00A65102">
        <w:t xml:space="preserve">, har Sverige </w:t>
      </w:r>
      <w:r w:rsidR="00EC5742">
        <w:t xml:space="preserve">utmärkta förutsättningar att bättre ta </w:t>
      </w:r>
      <w:r w:rsidR="00D429BC">
        <w:t>vara</w:t>
      </w:r>
      <w:r w:rsidR="00EC5742">
        <w:t xml:space="preserve"> på och utveckla </w:t>
      </w:r>
      <w:r w:rsidR="00645A1E">
        <w:t>den biobaserade ekonomin</w:t>
      </w:r>
      <w:r w:rsidR="00583404">
        <w:t xml:space="preserve">, </w:t>
      </w:r>
      <w:r w:rsidR="00BB218D">
        <w:t>vilket k</w:t>
      </w:r>
      <w:r w:rsidR="000C471B">
        <w:t xml:space="preserve">ommer att minska beroendet av fossila insatsvaror. </w:t>
      </w:r>
      <w:r w:rsidR="00331D8C">
        <w:t xml:space="preserve">Med tanke på Sveriges </w:t>
      </w:r>
      <w:r w:rsidR="00D14874">
        <w:t xml:space="preserve">goda meriter inom innovation och teknikutveckling finns en god grund att stå på för att byta ut </w:t>
      </w:r>
      <w:r w:rsidR="00A0032C">
        <w:t xml:space="preserve">produkter </w:t>
      </w:r>
      <w:r w:rsidR="00E22C21">
        <w:t>med</w:t>
      </w:r>
      <w:r w:rsidR="00A0032C">
        <w:t xml:space="preserve"> </w:t>
      </w:r>
      <w:r w:rsidR="00123BF4">
        <w:t xml:space="preserve">primära, fossila källor </w:t>
      </w:r>
      <w:r w:rsidR="00800725">
        <w:t xml:space="preserve">mot </w:t>
      </w:r>
      <w:r w:rsidR="00184E98">
        <w:t xml:space="preserve">biobaserade råvaror från den svenska skogen. </w:t>
      </w:r>
    </w:p>
    <w:p w14:paraId="5E8F85B0" w14:textId="3F69AF07" w:rsidR="00AB14A5" w:rsidRDefault="00AB14A5" w:rsidP="005A1863">
      <w:pPr>
        <w:tabs>
          <w:tab w:val="left" w:pos="6804"/>
        </w:tabs>
      </w:pPr>
      <w:r w:rsidRPr="00AB14A5">
        <w:t xml:space="preserve">För att Sverige ska lyckas nå sina miljö- och klimatmål behöver den cirkulära omställningen fortsätta att utvecklas. En cirkulär ekonomi utgår per definition från ett resurseffektivt nyttjande av råvaror och material oberoende av deras ursprung, även om det i dagens samhälle oftare handlar om återvunnet eller förnybart material. En bioekonomi har det inneboende mervärdet att råvarorna redan ingår i ett bredare cirkulärt flöde genom sin rent förnybara karaktär och bidrar därmed till att minska andelen fossila material och insatsvaror i den cirkulära ekonomin. De två begreppen är tätt sammanlänkade och delar många gemensamma mål. Utvecklingen av en cirkulär ekonomi måste </w:t>
      </w:r>
      <w:r w:rsidR="00800725">
        <w:t>i samklang</w:t>
      </w:r>
      <w:r w:rsidRPr="00AB14A5">
        <w:t xml:space="preserve"> med bioekonomin där den cirkulära ekonomin bidrar till ökad resurseffektivitet och cirkulation av restmaterial i ett kretslopp medan bioekonomin långsiktigt bidrar till att minska de fossila insatsvarorna i kretsloppet och reducerar utsläppen av koldioxid. </w:t>
      </w:r>
    </w:p>
    <w:p w14:paraId="5A1CCEF6" w14:textId="27EF707B" w:rsidR="008B040B" w:rsidRDefault="008B040B" w:rsidP="008B040B">
      <w:r>
        <w:lastRenderedPageBreak/>
        <w:t xml:space="preserve">Genom att ersätta material vars tillverkning </w:t>
      </w:r>
      <w:r w:rsidR="00C92A1B">
        <w:t xml:space="preserve">orsakar omfattande </w:t>
      </w:r>
      <w:r w:rsidR="00800725">
        <w:t>generering</w:t>
      </w:r>
      <w:r w:rsidR="00C92A1B">
        <w:t xml:space="preserve"> av</w:t>
      </w:r>
      <w:r>
        <w:t xml:space="preserve"> koldioxid till </w:t>
      </w:r>
      <w:r w:rsidR="00C92A1B">
        <w:t xml:space="preserve">biobaserade </w:t>
      </w:r>
      <w:r>
        <w:t xml:space="preserve">material kan vi minska utsläppen avsevärt. Genom träbaserade lösningar som byggmaterial, isolering, golv, trappor, dörrar och fönsterramar finns stora möjligheter att lagra betydande mängder kol </w:t>
      </w:r>
      <w:r w:rsidR="00C92A1B">
        <w:t>under lång tid</w:t>
      </w:r>
      <w:r>
        <w:t xml:space="preserve">. Tillvägagångssättet är i linje med </w:t>
      </w:r>
      <w:r w:rsidR="00AE52AF">
        <w:t xml:space="preserve">viktiga </w:t>
      </w:r>
      <w:r>
        <w:t xml:space="preserve">europeiska initiativ som Nya europeiska Bauhaus och den Gröna given, vilka syftar till att göra Europa till en koldioxidneutral kontinent till </w:t>
      </w:r>
      <w:r w:rsidR="00C92A1B">
        <w:t xml:space="preserve">senast </w:t>
      </w:r>
      <w:r>
        <w:t xml:space="preserve">2050. </w:t>
      </w:r>
      <w:r w:rsidR="00EC5B7F">
        <w:t xml:space="preserve">TMF menar därmed att en hållbar bioekonomistrategi i den form som utredaren har presenterat är ett viktigt steg i att </w:t>
      </w:r>
      <w:r w:rsidR="00C92A1B">
        <w:t>uppfylla</w:t>
      </w:r>
      <w:r w:rsidR="00EC5B7F">
        <w:t xml:space="preserve"> </w:t>
      </w:r>
      <w:r w:rsidR="00006098">
        <w:t xml:space="preserve">dessa mål. </w:t>
      </w:r>
      <w:r w:rsidR="00EC5B7F">
        <w:t xml:space="preserve"> </w:t>
      </w:r>
    </w:p>
    <w:p w14:paraId="37BFAD92" w14:textId="1FCDC022" w:rsidR="009F3107" w:rsidRDefault="008B040B" w:rsidP="00006098">
      <w:pPr>
        <w:tabs>
          <w:tab w:val="left" w:pos="6804"/>
        </w:tabs>
      </w:pPr>
      <w:r>
        <w:t xml:space="preserve">När vi använder mer av träråvaran måste vi vara säkra på att det sker så effektivt som möjligt – att göra mer med mindre. De flesta människor tillbringar omkring 85 – 90 procent av sin tid inomhus, där innemiljön påverkar vårt välbefinnande. Vi behöver friska hem, skolor och arbetsplatser för att må bra. </w:t>
      </w:r>
      <w:r w:rsidR="00BC09AA">
        <w:t>Forskning visar att t</w:t>
      </w:r>
      <w:r>
        <w:t>räbaserade produkter ger många hälsofördelar, till exempel bättre luftkvalitet och ökat välbefinnande.</w:t>
      </w:r>
      <w:r w:rsidR="00FC68FD">
        <w:rPr>
          <w:rStyle w:val="Fotnotsreferens"/>
        </w:rPr>
        <w:footnoteReference w:id="2"/>
      </w:r>
      <w:r w:rsidR="00FC68FD">
        <w:t xml:space="preserve"> </w:t>
      </w:r>
      <w:r w:rsidR="000E31ED" w:rsidRPr="000E31ED">
        <w:t xml:space="preserve"> Trä har förmågan att absorbera och släppa ut fukt, vilket hjälper till att reglera inomhusklimatet och hålla luftfuktigheten på en optimal nivå. Detta kan minska risken för mögel och andra fuktrelaterade problem som kan påverka luftkvaliteten negativt.</w:t>
      </w:r>
      <w:r w:rsidR="000E31ED">
        <w:t xml:space="preserve"> </w:t>
      </w:r>
    </w:p>
    <w:p w14:paraId="6BF8CBBF" w14:textId="77777777" w:rsidR="003C2BAD" w:rsidRDefault="003C2BAD" w:rsidP="005554C3"/>
    <w:p w14:paraId="7744EED0" w14:textId="368098E6" w:rsidR="0015550A" w:rsidRPr="00BD0FD6" w:rsidRDefault="006B1569" w:rsidP="008B1368">
      <w:pPr>
        <w:pStyle w:val="Rubrik1"/>
      </w:pPr>
      <w:r>
        <w:t xml:space="preserve">Synpunkter på förslaget </w:t>
      </w:r>
      <w:r w:rsidR="0015550A" w:rsidRPr="00BD0FD6">
        <w:t>Plan för industriellt träbyggande och ökad träanvändning</w:t>
      </w:r>
    </w:p>
    <w:p w14:paraId="79065F76" w14:textId="27BADAEE" w:rsidR="00BD0FD6" w:rsidRDefault="003731F3" w:rsidP="008F4817">
      <w:r w:rsidRPr="00BD0FD6">
        <w:t xml:space="preserve">TMF välkomnar utredarens förslag om en </w:t>
      </w:r>
      <w:r w:rsidR="00A61297" w:rsidRPr="00BD0FD6">
        <w:t>plan för nationellt träbyggande och ökad träanvändning</w:t>
      </w:r>
      <w:r w:rsidR="00610C1F" w:rsidRPr="00BD0FD6">
        <w:t xml:space="preserve"> som på sikt kan ersätta befintliga åtgärde</w:t>
      </w:r>
      <w:r w:rsidR="0086362F" w:rsidRPr="00BD0FD6">
        <w:t xml:space="preserve">r som ingår i det nationella skogsprogrammet. </w:t>
      </w:r>
      <w:r w:rsidR="003A5A73">
        <w:t xml:space="preserve">Bygg- och fastighetssektorn står idag för betydande koldioxidutsläpp </w:t>
      </w:r>
      <w:r w:rsidR="00AC2BB7">
        <w:t xml:space="preserve">och åtgärder som minskar direkta och indirekta utsläpp är något som </w:t>
      </w:r>
      <w:r w:rsidR="00A878B7">
        <w:t>välkomnas.</w:t>
      </w:r>
      <w:r w:rsidR="00AC2BB7">
        <w:t xml:space="preserve"> </w:t>
      </w:r>
      <w:r w:rsidR="008F4817">
        <w:t>TMF konstaterar att målsättningen med sådana åtgärder bör</w:t>
      </w:r>
      <w:r w:rsidR="00BD0FD6" w:rsidRPr="00BD0FD6">
        <w:t xml:space="preserve"> vara att minska utsläppen från byggnäringen oavsett vilket materialslag som åsyftas. Detta ligger i linje med avsikten bakom kraven på klimatdeklarationer med intentioner att minska klimatpåverkan, främja medvetna val, stimulera innovation och öka transpararensen i byggnäringen.</w:t>
      </w:r>
    </w:p>
    <w:p w14:paraId="13969EB8" w14:textId="4E556942" w:rsidR="007F5C55" w:rsidRPr="00E13A7A" w:rsidRDefault="007F5C55" w:rsidP="008F4817">
      <w:r>
        <w:t>Sedan den 1 januari 2022 måste a</w:t>
      </w:r>
      <w:r w:rsidRPr="007F5C55">
        <w:t>lla nya byggnader som uppförs i Sverige ha en klimatdeklaration. Deklarationen ska redovisa byggnadens klimatpåverkan under byggprocessen, vilket inkluderar produktion av byggmaterial, transporter, byggplatsens energianvändning och byggnadens tekniska installationer. Målet med att införa klimatdeklarationer är att öka medvetenheten om och minska byggsektorns klimatpåverkan, samt att driva på utvecklingen mot mer hållbara byggmaterial och byggmetoder.</w:t>
      </w:r>
      <w:r w:rsidR="00EE0D85">
        <w:t xml:space="preserve"> Klimatdeklarationerna är därmed ett viktigt verktyg </w:t>
      </w:r>
      <w:r w:rsidR="005F4DDB">
        <w:t xml:space="preserve">för att minska det </w:t>
      </w:r>
      <w:r w:rsidR="005F4DDB" w:rsidRPr="00E13A7A">
        <w:t xml:space="preserve">redovisade klimatavtrycket i den byggda miljön. </w:t>
      </w:r>
    </w:p>
    <w:p w14:paraId="3698E341" w14:textId="738ACF6A" w:rsidR="00A878B7" w:rsidRPr="00BD0FD6" w:rsidRDefault="00A878B7" w:rsidP="008F4817">
      <w:r w:rsidRPr="00E13A7A">
        <w:t xml:space="preserve">TMF </w:t>
      </w:r>
      <w:r w:rsidR="007636C9" w:rsidRPr="00E13A7A">
        <w:t>påpekar</w:t>
      </w:r>
      <w:r w:rsidRPr="00E13A7A">
        <w:t xml:space="preserve"> att </w:t>
      </w:r>
      <w:r w:rsidR="00BE560A" w:rsidRPr="00E13A7A">
        <w:t xml:space="preserve">principen om </w:t>
      </w:r>
      <w:r w:rsidR="00BE560A" w:rsidRPr="00E13A7A">
        <w:rPr>
          <w:i/>
          <w:iCs/>
        </w:rPr>
        <w:t>rätt material på rätt plats</w:t>
      </w:r>
      <w:r w:rsidR="00BE560A" w:rsidRPr="00E13A7A">
        <w:t xml:space="preserve"> </w:t>
      </w:r>
      <w:r w:rsidR="005F4DDB" w:rsidRPr="00E13A7A">
        <w:t>är viktig att beakta</w:t>
      </w:r>
      <w:r w:rsidR="005A4A91" w:rsidRPr="00E13A7A">
        <w:t xml:space="preserve"> i framtagandet av en plan för industriellt träbyggande och ökad träanvändning</w:t>
      </w:r>
      <w:r w:rsidR="005E3665" w:rsidRPr="00E13A7A">
        <w:t xml:space="preserve">, men konstaterar </w:t>
      </w:r>
      <w:r w:rsidR="006E44EF" w:rsidRPr="00E13A7A">
        <w:t xml:space="preserve">samtidigt </w:t>
      </w:r>
      <w:r w:rsidR="005E3665" w:rsidRPr="00E13A7A">
        <w:t xml:space="preserve">att denna princip i sig inte </w:t>
      </w:r>
      <w:r w:rsidR="006E44EF" w:rsidRPr="00E13A7A">
        <w:t>utgör</w:t>
      </w:r>
      <w:r w:rsidR="005E3665" w:rsidRPr="00E13A7A">
        <w:t xml:space="preserve"> ett hinder för att utveckla en kärnfull</w:t>
      </w:r>
      <w:r w:rsidR="00313AEC">
        <w:t xml:space="preserve"> </w:t>
      </w:r>
      <w:r w:rsidR="005E3665" w:rsidRPr="00E13A7A">
        <w:t xml:space="preserve">plan. </w:t>
      </w:r>
    </w:p>
    <w:p w14:paraId="709C955E" w14:textId="66B48DB0" w:rsidR="00DE7A95" w:rsidRDefault="007636C9" w:rsidP="00DE7A95">
      <w:r>
        <w:t xml:space="preserve">TMF menar </w:t>
      </w:r>
      <w:r w:rsidR="006E44EF">
        <w:t>att en</w:t>
      </w:r>
      <w:r w:rsidR="003C2BAD">
        <w:t xml:space="preserve"> nationell plan</w:t>
      </w:r>
      <w:r w:rsidR="00FD1A68">
        <w:t>,</w:t>
      </w:r>
      <w:r>
        <w:t xml:space="preserve"> enligt den som utredningen</w:t>
      </w:r>
      <w:r w:rsidR="00FD1A68">
        <w:t>,</w:t>
      </w:r>
      <w:r>
        <w:t xml:space="preserve"> föreslår</w:t>
      </w:r>
      <w:r w:rsidR="003C2BAD">
        <w:t xml:space="preserve"> skulle främja konkurrensen och bidra till att diversifiera marknaden för olika metoder och byggmaterial. Byggande av flerbostadshus i trä har varit förbjudet i Sverige fram till mitten av 1990-talet, vilket har skapat en inbyggd skevhet som rimligen </w:t>
      </w:r>
      <w:r w:rsidR="00E645CC">
        <w:t>måste kunna</w:t>
      </w:r>
      <w:r w:rsidR="003C2BAD">
        <w:t xml:space="preserve"> balanseras. En plan som utgår från att skapa ökad konkurrens</w:t>
      </w:r>
      <w:r w:rsidR="00E645CC">
        <w:t xml:space="preserve"> i byggsektorn har här</w:t>
      </w:r>
      <w:r w:rsidR="00DB3C5D">
        <w:t xml:space="preserve"> potential </w:t>
      </w:r>
      <w:r w:rsidR="002F186F">
        <w:t xml:space="preserve">att </w:t>
      </w:r>
      <w:r w:rsidR="00660B67">
        <w:t>ge en prisdämpande effekt</w:t>
      </w:r>
      <w:r w:rsidR="003C2BAD">
        <w:t>, främja innovation, höj</w:t>
      </w:r>
      <w:r w:rsidR="00660B67">
        <w:t>a</w:t>
      </w:r>
      <w:r w:rsidR="003C2BAD">
        <w:t xml:space="preserve"> kvaliteten och </w:t>
      </w:r>
      <w:r w:rsidR="0048404E">
        <w:t xml:space="preserve">även </w:t>
      </w:r>
      <w:r w:rsidR="003C2BAD">
        <w:t>led</w:t>
      </w:r>
      <w:r w:rsidR="0048404E">
        <w:t>a</w:t>
      </w:r>
      <w:r w:rsidR="003C2BAD">
        <w:t xml:space="preserve"> till fler valmöjligheter för konsumenterna.</w:t>
      </w:r>
      <w:r>
        <w:br/>
      </w:r>
      <w:r>
        <w:br/>
      </w:r>
      <w:r w:rsidR="0048404E">
        <w:t xml:space="preserve">TMF anser att en plan som </w:t>
      </w:r>
      <w:r w:rsidR="003C2BAD">
        <w:t>främja</w:t>
      </w:r>
      <w:r w:rsidR="0048404E">
        <w:t>r</w:t>
      </w:r>
      <w:r w:rsidR="003C2BAD">
        <w:t xml:space="preserve"> </w:t>
      </w:r>
      <w:r w:rsidR="0048404E">
        <w:t xml:space="preserve">industriellt </w:t>
      </w:r>
      <w:r w:rsidR="003C2BAD">
        <w:t xml:space="preserve">träbyggande </w:t>
      </w:r>
      <w:r w:rsidR="0048404E">
        <w:t xml:space="preserve">och ökad träanvändning </w:t>
      </w:r>
      <w:r w:rsidR="003C2BAD">
        <w:t xml:space="preserve">kan </w:t>
      </w:r>
      <w:r w:rsidR="003C2BAD">
        <w:lastRenderedPageBreak/>
        <w:t xml:space="preserve">leda till lägre byggkostnader eftersom trä är förhållandevis billigare att bygga med. </w:t>
      </w:r>
      <w:r w:rsidR="00843D0E">
        <w:t xml:space="preserve">För att principen om </w:t>
      </w:r>
      <w:r w:rsidR="003C2BAD">
        <w:t xml:space="preserve">rätt material på rätt plats </w:t>
      </w:r>
      <w:r w:rsidR="00843D0E">
        <w:t xml:space="preserve">ska vara applicerbar </w:t>
      </w:r>
      <w:r w:rsidR="003C2BAD">
        <w:t xml:space="preserve">måste också förutsättningarna finnas för att </w:t>
      </w:r>
      <w:r w:rsidR="00012DAE">
        <w:t>så</w:t>
      </w:r>
      <w:r w:rsidR="003C2BAD">
        <w:t xml:space="preserve"> ska kunna ske. Svårigheten att </w:t>
      </w:r>
      <w:r w:rsidR="00294A27">
        <w:t>tillhandahålla p</w:t>
      </w:r>
      <w:r w:rsidR="003C2BAD">
        <w:t xml:space="preserve">risrimliga bostäder är </w:t>
      </w:r>
      <w:r w:rsidR="00127E4B">
        <w:t>en viktig utmaning</w:t>
      </w:r>
      <w:r w:rsidR="00225698">
        <w:t xml:space="preserve"> i såväl en svensk som en europeisk kontext</w:t>
      </w:r>
      <w:r w:rsidR="00432755">
        <w:t>. Ett utbud som motsvarar efterfrågan och behov</w:t>
      </w:r>
      <w:r w:rsidR="00EB6984">
        <w:t xml:space="preserve">et </w:t>
      </w:r>
      <w:r w:rsidR="00FB5BAD">
        <w:t xml:space="preserve">av bostäder </w:t>
      </w:r>
      <w:r w:rsidR="00EB6984">
        <w:t xml:space="preserve">är en viktig komponent för </w:t>
      </w:r>
      <w:r w:rsidR="004D4602">
        <w:t>att motverka bostadsbrist och nå överkomliga boendekostnader</w:t>
      </w:r>
      <w:r w:rsidR="00FB5BAD">
        <w:t>, vilket säkrar en välfungerande inre marknad. Här kan det</w:t>
      </w:r>
      <w:r w:rsidR="003C2BAD">
        <w:t xml:space="preserve"> industriella </w:t>
      </w:r>
      <w:proofErr w:type="spellStart"/>
      <w:r w:rsidR="003C2BAD">
        <w:t>träbyggandet</w:t>
      </w:r>
      <w:proofErr w:type="spellEnd"/>
      <w:r w:rsidR="003C2BAD">
        <w:t xml:space="preserve"> spela roll om förutsättningarna för att skala upp finns</w:t>
      </w:r>
      <w:r w:rsidR="00C8606A">
        <w:t xml:space="preserve"> </w:t>
      </w:r>
      <w:r w:rsidR="003C2BAD">
        <w:t xml:space="preserve">Genom att främja </w:t>
      </w:r>
      <w:proofErr w:type="spellStart"/>
      <w:r w:rsidR="003C2BAD">
        <w:t>trähusbyggande</w:t>
      </w:r>
      <w:proofErr w:type="spellEnd"/>
      <w:r w:rsidR="003C2BAD">
        <w:t xml:space="preserve"> kan också förutsättningar för mer innovation främjas. En nationell plan som fokuserar på teknisk utveckling och innovation kan leda till utveckling av nya byggtekniker och nya användningsområden för material, vilket i sin tur gynnar bioekonomin men också hela</w:t>
      </w:r>
      <w:r w:rsidR="000233D2">
        <w:t xml:space="preserve"> </w:t>
      </w:r>
      <w:r w:rsidR="003C2BAD">
        <w:t>byggsektorn.</w:t>
      </w:r>
      <w:r w:rsidR="000233D2">
        <w:t xml:space="preserve"> </w:t>
      </w:r>
      <w:r w:rsidR="001D1D1A">
        <w:t xml:space="preserve">TMF understryker att </w:t>
      </w:r>
      <w:r w:rsidR="003C2BAD">
        <w:t xml:space="preserve">en nationell plan </w:t>
      </w:r>
      <w:r w:rsidR="001D1D1A">
        <w:t xml:space="preserve">behöver utformas på ett sätt som </w:t>
      </w:r>
      <w:r w:rsidR="003C2BAD">
        <w:t>är icke-påträngande samt</w:t>
      </w:r>
      <w:r w:rsidR="00F32CC9">
        <w:t>idigt som d</w:t>
      </w:r>
      <w:r w:rsidR="003C2BAD">
        <w:t>en respekterar och stöttar marknadsmekanismern</w:t>
      </w:r>
      <w:r w:rsidR="00F32CC9">
        <w:t>a.</w:t>
      </w:r>
    </w:p>
    <w:p w14:paraId="28E80C4A" w14:textId="77777777" w:rsidR="00DE7A95" w:rsidRDefault="00DE7A95" w:rsidP="00DE7A95"/>
    <w:p w14:paraId="0D5A39C0" w14:textId="421B35B4" w:rsidR="00784097" w:rsidRDefault="00784097" w:rsidP="00DE7A95">
      <w:pPr>
        <w:pStyle w:val="Rubrik1"/>
      </w:pPr>
      <w:r>
        <w:t>Specifika synpunkter</w:t>
      </w:r>
    </w:p>
    <w:p w14:paraId="33C17B18" w14:textId="58996B2B" w:rsidR="00661155" w:rsidRDefault="00661155" w:rsidP="005554C3">
      <w:r>
        <w:t>TMF tillstyrker förs</w:t>
      </w:r>
      <w:r w:rsidR="007D1051">
        <w:t xml:space="preserve">laget </w:t>
      </w:r>
      <w:r w:rsidR="008A0375">
        <w:t>att SCB ges i uppdrag att ta fram, kontinuerligt uppdatera och sammanfatta en input-output</w:t>
      </w:r>
      <w:r w:rsidR="00F04442">
        <w:t xml:space="preserve"> analys av bioekonomin</w:t>
      </w:r>
      <w:r w:rsidR="009A10C6">
        <w:t>.</w:t>
      </w:r>
    </w:p>
    <w:p w14:paraId="00E52147" w14:textId="29E3BB25" w:rsidR="00F04442" w:rsidRDefault="00F04442" w:rsidP="005554C3">
      <w:r>
        <w:t xml:space="preserve">TMF tillstyrker förslaget att SCB ges i uppdrag </w:t>
      </w:r>
      <w:r w:rsidR="00A672A2">
        <w:t xml:space="preserve">att ta fram en metod för att ta fram årlig redovisning av bioekonomins totala substitutionsnytta. </w:t>
      </w:r>
    </w:p>
    <w:p w14:paraId="78B7F54C" w14:textId="6AB96672" w:rsidR="00C821E1" w:rsidRDefault="00C821E1" w:rsidP="005554C3">
      <w:r>
        <w:t>TMF välkomnar förslaget att SCB ges i uppdrag att löpande ta fram och publicera regional statistik över den regionala bioekonomins storlek</w:t>
      </w:r>
      <w:r w:rsidR="004E582D">
        <w:t xml:space="preserve">, samt att förbättra metoden så det blir möjligt att bryta ned andelsuppskattningarna per bransch på regional nivå. </w:t>
      </w:r>
    </w:p>
    <w:p w14:paraId="2E38224D" w14:textId="37AC7925" w:rsidR="004E582D" w:rsidRDefault="001A0772" w:rsidP="005554C3">
      <w:r>
        <w:t xml:space="preserve">TMF </w:t>
      </w:r>
      <w:r w:rsidR="009300BD">
        <w:t xml:space="preserve">välkomnar </w:t>
      </w:r>
      <w:r w:rsidR="00544555">
        <w:t xml:space="preserve">förslaget att </w:t>
      </w:r>
      <w:r w:rsidR="00B423BE">
        <w:t xml:space="preserve">flera myndigheter får i uppdrag att analysera i vilken </w:t>
      </w:r>
      <w:r w:rsidR="00A20066">
        <w:t xml:space="preserve">utsträckning befintliga styrmedel främjar cirkulära, biobaserade lösningar som kan bidra till </w:t>
      </w:r>
      <w:r w:rsidR="00666E99">
        <w:t>uppfyllandet av bioekonomistrategin. TMF ser positivt på</w:t>
      </w:r>
      <w:r w:rsidR="008A00B5">
        <w:t xml:space="preserve"> ett</w:t>
      </w:r>
      <w:r w:rsidR="00666E99" w:rsidRPr="00666E99">
        <w:t xml:space="preserve"> utredningsuppdrag som har till syfte att undersöka hinder mot bättre marknadsförutsättningar och lämna förslag på hur dessa kan undanröjas. En sådan utredning bör ske i mycket nära dialog och samråd med näringslivet och även beakta angelägenheten i att undanröja lagstiftningshinder mot den cirkulära ekonomin i en bredare bemärkelse.</w:t>
      </w:r>
    </w:p>
    <w:p w14:paraId="11C2A01C" w14:textId="303EE2D8" w:rsidR="003C2BAD" w:rsidRDefault="00805705" w:rsidP="005554C3">
      <w:r>
        <w:t xml:space="preserve">TMF tillstyrker förslaget </w:t>
      </w:r>
      <w:r w:rsidR="002D6FDD">
        <w:t xml:space="preserve">att relevanta statliga myndigheter ges i uppdrag </w:t>
      </w:r>
      <w:r w:rsidR="006A628F">
        <w:t xml:space="preserve">att </w:t>
      </w:r>
      <w:r w:rsidR="001C7817">
        <w:t xml:space="preserve">löpande </w:t>
      </w:r>
      <w:r w:rsidR="006A628F">
        <w:t>redovisa hur de har bidragit till det övergripande målet för bioekonomistrategin</w:t>
      </w:r>
      <w:r w:rsidR="0096669F">
        <w:t>.</w:t>
      </w:r>
    </w:p>
    <w:p w14:paraId="78162220" w14:textId="77777777" w:rsidR="009F3107" w:rsidRDefault="009F3107" w:rsidP="005554C3"/>
    <w:p w14:paraId="29B903D6" w14:textId="29FD24FB" w:rsidR="005A1863" w:rsidRDefault="005A1863" w:rsidP="006C6585">
      <w:pPr>
        <w:tabs>
          <w:tab w:val="left" w:pos="6804"/>
        </w:tabs>
      </w:pPr>
      <w:r>
        <w:t xml:space="preserve">Frågor med anledning av detta remissvar kan ställas till Simon Imner, näringspolitisk expert, </w:t>
      </w:r>
      <w:hyperlink r:id="rId11" w:history="1">
        <w:r w:rsidRPr="0098778E">
          <w:rPr>
            <w:rStyle w:val="Hyperlnk"/>
          </w:rPr>
          <w:t>simon.imner@tmf.se</w:t>
        </w:r>
      </w:hyperlink>
      <w:r>
        <w:t xml:space="preserve"> eller 0724 54 69 66</w:t>
      </w:r>
      <w:r w:rsidR="00AA39B9">
        <w:t>.</w:t>
      </w:r>
    </w:p>
    <w:p w14:paraId="36255184" w14:textId="50B50D98" w:rsidR="005A1863" w:rsidRDefault="005A1863" w:rsidP="006C6585">
      <w:pPr>
        <w:tabs>
          <w:tab w:val="left" w:pos="6804"/>
        </w:tabs>
      </w:pPr>
    </w:p>
    <w:p w14:paraId="4CD7557D" w14:textId="7BF76B02" w:rsidR="005A1863" w:rsidRDefault="005A1863" w:rsidP="006C6585">
      <w:pPr>
        <w:tabs>
          <w:tab w:val="left" w:pos="6804"/>
        </w:tabs>
      </w:pPr>
    </w:p>
    <w:p w14:paraId="5DD11A52" w14:textId="53DC3007" w:rsidR="005A1863" w:rsidRDefault="005A1863" w:rsidP="006C6585">
      <w:pPr>
        <w:tabs>
          <w:tab w:val="left" w:pos="6804"/>
        </w:tabs>
      </w:pPr>
    </w:p>
    <w:p w14:paraId="742911B2" w14:textId="77777777" w:rsidR="006E31FE" w:rsidRDefault="006E31FE" w:rsidP="006C6585">
      <w:pPr>
        <w:tabs>
          <w:tab w:val="left" w:pos="6804"/>
        </w:tabs>
      </w:pPr>
    </w:p>
    <w:p w14:paraId="48AA1318" w14:textId="1D7401D3" w:rsidR="00F45772" w:rsidRPr="001C7817" w:rsidRDefault="00490E9C" w:rsidP="006C6585">
      <w:pPr>
        <w:tabs>
          <w:tab w:val="left" w:pos="6804"/>
        </w:tabs>
      </w:pPr>
      <w:r w:rsidRPr="001C7817">
        <w:t>Anna Fre</w:t>
      </w:r>
      <w:r w:rsidR="00BF0E63">
        <w:t>i</w:t>
      </w:r>
      <w:r w:rsidRPr="001C7817">
        <w:t>j</w:t>
      </w:r>
      <w:r w:rsidR="00FF6F90" w:rsidRPr="001C7817">
        <w:t xml:space="preserve">, </w:t>
      </w:r>
    </w:p>
    <w:p w14:paraId="0166F57E" w14:textId="7CE7D79A" w:rsidR="00EA1DD1" w:rsidRPr="001C7817" w:rsidRDefault="00490E9C" w:rsidP="006C6585">
      <w:pPr>
        <w:tabs>
          <w:tab w:val="left" w:pos="6804"/>
        </w:tabs>
      </w:pPr>
      <w:r w:rsidRPr="001C7817">
        <w:t xml:space="preserve">Tf. </w:t>
      </w:r>
      <w:r w:rsidR="00F45772" w:rsidRPr="001C7817">
        <w:t>V</w:t>
      </w:r>
      <w:r w:rsidR="00FF6F90" w:rsidRPr="001C7817">
        <w:t>erkställande direktör</w:t>
      </w:r>
    </w:p>
    <w:p w14:paraId="2DFBF014" w14:textId="1187025C" w:rsidR="00F45772" w:rsidRPr="00A74A47" w:rsidRDefault="00F45772" w:rsidP="006C6585">
      <w:pPr>
        <w:tabs>
          <w:tab w:val="left" w:pos="6804"/>
        </w:tabs>
      </w:pPr>
      <w:r w:rsidRPr="001C7817">
        <w:t>TMF Trä- och Möbelföretagen</w:t>
      </w:r>
    </w:p>
    <w:sectPr w:rsidR="00F45772" w:rsidRPr="00A74A47" w:rsidSect="00E87307">
      <w:headerReference w:type="default" r:id="rId12"/>
      <w:footerReference w:type="default" r:id="rId13"/>
      <w:pgSz w:w="11906" w:h="16838" w:code="9"/>
      <w:pgMar w:top="1661" w:right="1418" w:bottom="1560" w:left="1701" w:header="102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78F9BF" w14:textId="77777777" w:rsidR="00614F14" w:rsidRDefault="00614F14" w:rsidP="00A74A47">
      <w:r>
        <w:separator/>
      </w:r>
    </w:p>
  </w:endnote>
  <w:endnote w:type="continuationSeparator" w:id="0">
    <w:p w14:paraId="6C90D15E" w14:textId="77777777" w:rsidR="00614F14" w:rsidRDefault="00614F14" w:rsidP="00A74A47">
      <w:r>
        <w:continuationSeparator/>
      </w:r>
    </w:p>
  </w:endnote>
  <w:endnote w:type="continuationNotice" w:id="1">
    <w:p w14:paraId="0F700E72" w14:textId="77777777" w:rsidR="00614F14" w:rsidRDefault="00614F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Uni Sans Bold">
    <w:altName w:val="Calibri"/>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8AB23" w14:textId="1007B49A" w:rsidR="004B4EFA" w:rsidRDefault="004B4EFA" w:rsidP="004B4EFA">
    <w:pPr>
      <w:ind w:left="-1276" w:right="-994"/>
    </w:pPr>
    <w:r>
      <w:rPr>
        <w:noProof/>
      </w:rPr>
      <mc:AlternateContent>
        <mc:Choice Requires="wps">
          <w:drawing>
            <wp:anchor distT="45720" distB="45720" distL="114300" distR="114300" simplePos="0" relativeHeight="251658240" behindDoc="0" locked="0" layoutInCell="1" allowOverlap="1" wp14:anchorId="4F7649EE" wp14:editId="07FF051C">
              <wp:simplePos x="0" y="0"/>
              <wp:positionH relativeFrom="column">
                <wp:posOffset>-772022</wp:posOffset>
              </wp:positionH>
              <wp:positionV relativeFrom="paragraph">
                <wp:posOffset>221035</wp:posOffset>
              </wp:positionV>
              <wp:extent cx="6907696" cy="813435"/>
              <wp:effectExtent l="0" t="0" r="7620" b="5715"/>
              <wp:wrapNone/>
              <wp:docPr id="217" name="Textruta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7696" cy="813435"/>
                      </a:xfrm>
                      <a:prstGeom prst="rect">
                        <a:avLst/>
                      </a:prstGeom>
                      <a:solidFill>
                        <a:srgbClr val="FFFFFF"/>
                      </a:solidFill>
                      <a:ln w="9525">
                        <a:noFill/>
                        <a:miter lim="800000"/>
                        <a:headEnd/>
                        <a:tailEnd/>
                      </a:ln>
                    </wps:spPr>
                    <wps:txbx>
                      <w:txbxContent>
                        <w:p w14:paraId="38FC8974" w14:textId="77777777" w:rsidR="000877B0" w:rsidRPr="009F3107" w:rsidRDefault="000877B0" w:rsidP="002B421C">
                          <w:pPr>
                            <w:pStyle w:val="Allmntstyckeformat"/>
                            <w:tabs>
                              <w:tab w:val="left" w:pos="200"/>
                              <w:tab w:val="left" w:pos="1134"/>
                              <w:tab w:val="left" w:pos="3261"/>
                              <w:tab w:val="left" w:pos="4111"/>
                              <w:tab w:val="left" w:pos="8480"/>
                              <w:tab w:val="left" w:pos="9060"/>
                            </w:tabs>
                            <w:rPr>
                              <w:rFonts w:ascii="Helvetica" w:hAnsi="Helvetica" w:cs="Helvetica"/>
                              <w:sz w:val="13"/>
                              <w:szCs w:val="13"/>
                            </w:rPr>
                          </w:pPr>
                          <w:r>
                            <w:rPr>
                              <w:rFonts w:ascii="Helvetica" w:hAnsi="Helvetica" w:cs="Helvetica"/>
                              <w:sz w:val="13"/>
                              <w:szCs w:val="13"/>
                            </w:rPr>
                            <w:t>HUVUDKONTOR</w:t>
                          </w:r>
                          <w:r>
                            <w:rPr>
                              <w:rFonts w:ascii="Helvetica" w:hAnsi="Helvetica" w:cs="Helvetica"/>
                              <w:sz w:val="13"/>
                              <w:szCs w:val="13"/>
                            </w:rPr>
                            <w:tab/>
                            <w:t>Trä- och Möbelföretagen</w:t>
                          </w:r>
                          <w:r>
                            <w:rPr>
                              <w:rFonts w:ascii="Helvetica" w:hAnsi="Helvetica" w:cs="Helvetica"/>
                              <w:sz w:val="13"/>
                              <w:szCs w:val="13"/>
                            </w:rPr>
                            <w:tab/>
                          </w:r>
                          <w:r w:rsidR="00067487">
                            <w:rPr>
                              <w:rFonts w:ascii="Helvetica" w:hAnsi="Helvetica" w:cs="Helvetica"/>
                              <w:sz w:val="13"/>
                              <w:szCs w:val="13"/>
                            </w:rPr>
                            <w:t>JÖNKÖPING</w:t>
                          </w:r>
                          <w:r w:rsidR="00067487">
                            <w:rPr>
                              <w:rFonts w:ascii="Helvetica" w:hAnsi="Helvetica" w:cs="Helvetica"/>
                              <w:sz w:val="13"/>
                              <w:szCs w:val="13"/>
                            </w:rPr>
                            <w:tab/>
                            <w:t xml:space="preserve">Box 445, 551 16 Jönköping. </w:t>
                          </w:r>
                          <w:r w:rsidR="00067487" w:rsidRPr="009F3107">
                            <w:rPr>
                              <w:rFonts w:ascii="Helvetica" w:hAnsi="Helvetica" w:cs="Helvetica"/>
                              <w:sz w:val="13"/>
                              <w:szCs w:val="13"/>
                            </w:rPr>
                            <w:t>Tel:036-30 32 00 Fax: 036-30 32 99</w:t>
                          </w:r>
                          <w:r w:rsidRPr="009F3107">
                            <w:rPr>
                              <w:rFonts w:ascii="Helvetica" w:hAnsi="Helvetica" w:cs="Helvetica"/>
                              <w:sz w:val="13"/>
                              <w:szCs w:val="13"/>
                            </w:rPr>
                            <w:tab/>
                            <w:t>ORGNR.</w:t>
                          </w:r>
                          <w:r w:rsidRPr="009F3107">
                            <w:rPr>
                              <w:rFonts w:ascii="Helvetica" w:hAnsi="Helvetica" w:cs="Helvetica"/>
                              <w:sz w:val="13"/>
                              <w:szCs w:val="13"/>
                            </w:rPr>
                            <w:tab/>
                            <w:t>55 60 67-2924 (Arbio AB)</w:t>
                          </w:r>
                        </w:p>
                        <w:p w14:paraId="4B3206C0" w14:textId="77777777" w:rsidR="000877B0" w:rsidRPr="005A1863" w:rsidRDefault="002B421C" w:rsidP="002B421C">
                          <w:pPr>
                            <w:pStyle w:val="Allmntstyckeformat"/>
                            <w:tabs>
                              <w:tab w:val="left" w:pos="200"/>
                              <w:tab w:val="left" w:pos="1134"/>
                              <w:tab w:val="left" w:pos="3261"/>
                              <w:tab w:val="left" w:pos="4111"/>
                              <w:tab w:val="left" w:pos="9060"/>
                            </w:tabs>
                            <w:rPr>
                              <w:rFonts w:ascii="Helvetica" w:hAnsi="Helvetica" w:cs="Helvetica"/>
                              <w:sz w:val="13"/>
                              <w:szCs w:val="13"/>
                            </w:rPr>
                          </w:pPr>
                          <w:r w:rsidRPr="009F3107">
                            <w:rPr>
                              <w:rFonts w:ascii="Helvetica" w:hAnsi="Helvetica" w:cs="Helvetica"/>
                              <w:sz w:val="13"/>
                              <w:szCs w:val="13"/>
                            </w:rPr>
                            <w:tab/>
                          </w:r>
                          <w:r w:rsidRPr="009F3107">
                            <w:rPr>
                              <w:rFonts w:ascii="Helvetica" w:hAnsi="Helvetica" w:cs="Helvetica"/>
                              <w:sz w:val="13"/>
                              <w:szCs w:val="13"/>
                            </w:rPr>
                            <w:tab/>
                            <w:t>Box 55525, 102 03 Stockholm</w:t>
                          </w:r>
                          <w:r w:rsidRPr="009F3107">
                            <w:rPr>
                              <w:rFonts w:ascii="Helvetica" w:hAnsi="Helvetica" w:cs="Helvetica"/>
                              <w:sz w:val="13"/>
                              <w:szCs w:val="13"/>
                            </w:rPr>
                            <w:tab/>
                          </w:r>
                          <w:r w:rsidR="00067487" w:rsidRPr="009F3107">
                            <w:rPr>
                              <w:rFonts w:ascii="Helvetica" w:hAnsi="Helvetica" w:cs="Helvetica"/>
                              <w:sz w:val="13"/>
                              <w:szCs w:val="13"/>
                            </w:rPr>
                            <w:t>MALMÖ</w:t>
                          </w:r>
                          <w:r w:rsidR="00067487" w:rsidRPr="009F3107">
                            <w:rPr>
                              <w:rFonts w:ascii="Helvetica" w:hAnsi="Helvetica" w:cs="Helvetica"/>
                              <w:sz w:val="13"/>
                              <w:szCs w:val="13"/>
                            </w:rPr>
                            <w:tab/>
                            <w:t xml:space="preserve">Box 186, 201 21 Malmö. </w:t>
                          </w:r>
                          <w:r w:rsidR="00067487" w:rsidRPr="005A1863">
                            <w:rPr>
                              <w:rFonts w:ascii="Helvetica" w:hAnsi="Helvetica" w:cs="Helvetica"/>
                              <w:sz w:val="13"/>
                              <w:szCs w:val="13"/>
                            </w:rPr>
                            <w:t>Tel: 040-35 25 00 Fax: 040-23 33 82</w:t>
                          </w:r>
                          <w:r w:rsidR="000877B0" w:rsidRPr="005A1863">
                            <w:rPr>
                              <w:rFonts w:ascii="Helvetica" w:hAnsi="Helvetica" w:cs="Helvetica"/>
                              <w:sz w:val="13"/>
                              <w:szCs w:val="13"/>
                            </w:rPr>
                            <w:tab/>
                            <w:t>80 20 03-57 73 (TMF)</w:t>
                          </w:r>
                        </w:p>
                        <w:p w14:paraId="5939C4E5" w14:textId="77777777" w:rsidR="000877B0" w:rsidRDefault="002B421C" w:rsidP="002B421C">
                          <w:pPr>
                            <w:pStyle w:val="Allmntstyckeformat"/>
                            <w:tabs>
                              <w:tab w:val="left" w:pos="200"/>
                              <w:tab w:val="left" w:pos="1134"/>
                              <w:tab w:val="left" w:pos="3261"/>
                              <w:tab w:val="left" w:pos="4111"/>
                              <w:tab w:val="left" w:pos="9060"/>
                            </w:tabs>
                            <w:rPr>
                              <w:rFonts w:ascii="Helvetica" w:hAnsi="Helvetica" w:cs="Helvetica"/>
                              <w:sz w:val="13"/>
                              <w:szCs w:val="13"/>
                            </w:rPr>
                          </w:pPr>
                          <w:r w:rsidRPr="005A1863">
                            <w:rPr>
                              <w:rFonts w:ascii="Helvetica" w:hAnsi="Helvetica" w:cs="Helvetica"/>
                              <w:sz w:val="13"/>
                              <w:szCs w:val="13"/>
                            </w:rPr>
                            <w:tab/>
                          </w:r>
                          <w:r w:rsidRPr="005A1863">
                            <w:rPr>
                              <w:rFonts w:ascii="Helvetica" w:hAnsi="Helvetica" w:cs="Helvetica"/>
                              <w:sz w:val="13"/>
                              <w:szCs w:val="13"/>
                            </w:rPr>
                            <w:tab/>
                          </w:r>
                          <w:r w:rsidR="000877B0">
                            <w:rPr>
                              <w:rFonts w:ascii="Helvetica" w:hAnsi="Helvetica" w:cs="Helvetica"/>
                              <w:sz w:val="13"/>
                              <w:szCs w:val="13"/>
                            </w:rPr>
                            <w:t>Tel: 08-762 72 50</w:t>
                          </w:r>
                          <w:r>
                            <w:rPr>
                              <w:rFonts w:ascii="Helvetica" w:hAnsi="Helvetica" w:cs="Helvetica"/>
                              <w:sz w:val="13"/>
                              <w:szCs w:val="13"/>
                            </w:rPr>
                            <w:tab/>
                          </w:r>
                          <w:r w:rsidR="00067487" w:rsidRPr="00765B11">
                            <w:rPr>
                              <w:rFonts w:ascii="Helvetica" w:hAnsi="Helvetica" w:cs="Helvetica"/>
                              <w:sz w:val="13"/>
                              <w:szCs w:val="13"/>
                            </w:rPr>
                            <w:t>UMEÅ</w:t>
                          </w:r>
                          <w:r w:rsidR="00067487" w:rsidRPr="00765B11">
                            <w:rPr>
                              <w:rFonts w:ascii="Helvetica" w:hAnsi="Helvetica" w:cs="Helvetica"/>
                              <w:sz w:val="13"/>
                              <w:szCs w:val="13"/>
                            </w:rPr>
                            <w:tab/>
                            <w:t xml:space="preserve">Sveagatan 8, 903 27 Umeå. </w:t>
                          </w:r>
                          <w:r w:rsidR="00067487">
                            <w:rPr>
                              <w:rFonts w:ascii="Helvetica" w:hAnsi="Helvetica" w:cs="Helvetica"/>
                              <w:sz w:val="13"/>
                              <w:szCs w:val="13"/>
                            </w:rPr>
                            <w:t>Tel: 090-71 82 81 Fax 090-77 43 50</w:t>
                          </w:r>
                          <w:r w:rsidR="000877B0">
                            <w:rPr>
                              <w:rFonts w:ascii="Helvetica" w:hAnsi="Helvetica" w:cs="Helvetica"/>
                              <w:sz w:val="13"/>
                              <w:szCs w:val="13"/>
                            </w:rPr>
                            <w:tab/>
                            <w:t>Säte i Stockholm</w:t>
                          </w:r>
                        </w:p>
                        <w:p w14:paraId="18437A88" w14:textId="77777777" w:rsidR="000877B0" w:rsidRPr="009F3107" w:rsidRDefault="002B421C" w:rsidP="002B421C">
                          <w:pPr>
                            <w:pStyle w:val="Allmntstyckeformat"/>
                            <w:tabs>
                              <w:tab w:val="left" w:pos="200"/>
                              <w:tab w:val="left" w:pos="1134"/>
                              <w:tab w:val="left" w:pos="3261"/>
                              <w:tab w:val="left" w:pos="4111"/>
                              <w:tab w:val="left" w:pos="9060"/>
                            </w:tabs>
                            <w:rPr>
                              <w:rFonts w:ascii="Helvetica" w:hAnsi="Helvetica" w:cs="Helvetica"/>
                              <w:color w:val="ED7218"/>
                              <w:sz w:val="13"/>
                              <w:szCs w:val="13"/>
                            </w:rPr>
                          </w:pPr>
                          <w:r>
                            <w:rPr>
                              <w:rFonts w:ascii="Helvetica" w:hAnsi="Helvetica" w:cs="Helvetica"/>
                              <w:sz w:val="13"/>
                              <w:szCs w:val="13"/>
                            </w:rPr>
                            <w:tab/>
                          </w:r>
                          <w:r>
                            <w:rPr>
                              <w:rFonts w:ascii="Helvetica" w:hAnsi="Helvetica" w:cs="Helvetica"/>
                              <w:sz w:val="13"/>
                              <w:szCs w:val="13"/>
                            </w:rPr>
                            <w:tab/>
                            <w:t>Fax: 08-762 72 24</w:t>
                          </w:r>
                          <w:r>
                            <w:rPr>
                              <w:rFonts w:ascii="Helvetica" w:hAnsi="Helvetica" w:cs="Helvetica"/>
                              <w:sz w:val="13"/>
                              <w:szCs w:val="13"/>
                            </w:rPr>
                            <w:tab/>
                          </w:r>
                          <w:r w:rsidR="00067487">
                            <w:rPr>
                              <w:rFonts w:ascii="Helvetica" w:hAnsi="Helvetica" w:cs="Helvetica"/>
                              <w:sz w:val="13"/>
                              <w:szCs w:val="13"/>
                            </w:rPr>
                            <w:t>VÄXJÖ</w:t>
                          </w:r>
                          <w:r w:rsidR="00067487">
                            <w:rPr>
                              <w:rFonts w:ascii="Helvetica" w:hAnsi="Helvetica" w:cs="Helvetica"/>
                              <w:sz w:val="13"/>
                              <w:szCs w:val="13"/>
                            </w:rPr>
                            <w:tab/>
                            <w:t xml:space="preserve">Södra Järnvägsgatan 4a, 352 34 Växjö. </w:t>
                          </w:r>
                          <w:r w:rsidR="00067487" w:rsidRPr="009F3107">
                            <w:rPr>
                              <w:rFonts w:ascii="Helvetica" w:hAnsi="Helvetica" w:cs="Helvetica"/>
                              <w:sz w:val="13"/>
                              <w:szCs w:val="13"/>
                            </w:rPr>
                            <w:t>Tel: 0470-74 84 00 Fax: 0470-74 84 99</w:t>
                          </w:r>
                          <w:r w:rsidR="000877B0" w:rsidRPr="009F3107">
                            <w:rPr>
                              <w:rFonts w:ascii="Helvetica" w:hAnsi="Helvetica" w:cs="Helvetica"/>
                              <w:sz w:val="13"/>
                              <w:szCs w:val="13"/>
                            </w:rPr>
                            <w:tab/>
                          </w:r>
                          <w:r w:rsidR="000877B0" w:rsidRPr="009F3107">
                            <w:rPr>
                              <w:rFonts w:ascii="Helvetica" w:hAnsi="Helvetica" w:cs="Helvetica"/>
                              <w:color w:val="ED7218"/>
                              <w:sz w:val="13"/>
                              <w:szCs w:val="13"/>
                            </w:rPr>
                            <w:t>www.tmf.se</w:t>
                          </w:r>
                        </w:p>
                        <w:p w14:paraId="6FC0781D" w14:textId="77777777" w:rsidR="00765B11" w:rsidRPr="00E2221B" w:rsidRDefault="002B421C" w:rsidP="00765B11">
                          <w:pPr>
                            <w:pStyle w:val="Allmntstyckeformat"/>
                            <w:tabs>
                              <w:tab w:val="left" w:pos="200"/>
                              <w:tab w:val="left" w:pos="1134"/>
                              <w:tab w:val="left" w:pos="3261"/>
                              <w:tab w:val="left" w:pos="4111"/>
                            </w:tabs>
                            <w:rPr>
                              <w:rFonts w:ascii="Helvetica" w:hAnsi="Helvetica" w:cs="Helvetica"/>
                              <w:sz w:val="13"/>
                              <w:szCs w:val="13"/>
                            </w:rPr>
                          </w:pPr>
                          <w:r w:rsidRPr="009F3107">
                            <w:rPr>
                              <w:rFonts w:ascii="Helvetica" w:hAnsi="Helvetica" w:cs="Helvetica"/>
                              <w:sz w:val="13"/>
                              <w:szCs w:val="13"/>
                            </w:rPr>
                            <w:tab/>
                          </w:r>
                          <w:r w:rsidRPr="009F3107">
                            <w:rPr>
                              <w:rFonts w:ascii="Helvetica" w:hAnsi="Helvetica" w:cs="Helvetica"/>
                              <w:sz w:val="13"/>
                              <w:szCs w:val="13"/>
                            </w:rPr>
                            <w:tab/>
                          </w:r>
                          <w:proofErr w:type="gramStart"/>
                          <w:r w:rsidR="000877B0" w:rsidRPr="008255FE">
                            <w:rPr>
                              <w:rFonts w:ascii="Helvetica" w:hAnsi="Helvetica" w:cs="Helvetica"/>
                              <w:sz w:val="13"/>
                              <w:szCs w:val="13"/>
                            </w:rPr>
                            <w:t>Mail</w:t>
                          </w:r>
                          <w:proofErr w:type="gramEnd"/>
                          <w:r w:rsidR="000877B0" w:rsidRPr="008255FE">
                            <w:rPr>
                              <w:rFonts w:ascii="Helvetica" w:hAnsi="Helvetica" w:cs="Helvetica"/>
                              <w:sz w:val="13"/>
                              <w:szCs w:val="13"/>
                            </w:rPr>
                            <w:t xml:space="preserve">: </w:t>
                          </w:r>
                          <w:hyperlink r:id="rId1" w:history="1">
                            <w:r w:rsidRPr="008255FE">
                              <w:rPr>
                                <w:rStyle w:val="Hyperlnk"/>
                                <w:rFonts w:ascii="Helvetica" w:hAnsi="Helvetica" w:cs="Helvetica"/>
                                <w:sz w:val="13"/>
                                <w:szCs w:val="13"/>
                              </w:rPr>
                              <w:t>info@tmf.se</w:t>
                            </w:r>
                          </w:hyperlink>
                          <w:r w:rsidRPr="008255FE">
                            <w:rPr>
                              <w:rFonts w:ascii="Helvetica" w:hAnsi="Helvetica" w:cs="Helvetica"/>
                              <w:sz w:val="13"/>
                              <w:szCs w:val="13"/>
                            </w:rPr>
                            <w:tab/>
                          </w:r>
                          <w:r w:rsidR="00067487" w:rsidRPr="008255FE">
                            <w:rPr>
                              <w:rFonts w:ascii="Helvetica" w:hAnsi="Helvetica" w:cs="Helvetica"/>
                              <w:sz w:val="13"/>
                              <w:szCs w:val="13"/>
                            </w:rPr>
                            <w:t>ÖREBRO</w:t>
                          </w:r>
                          <w:r w:rsidR="00067487" w:rsidRPr="008255FE">
                            <w:rPr>
                              <w:rFonts w:ascii="Helvetica" w:hAnsi="Helvetica" w:cs="Helvetica"/>
                              <w:sz w:val="13"/>
                              <w:szCs w:val="13"/>
                            </w:rPr>
                            <w:tab/>
                            <w:t xml:space="preserve">Köpmangatan 23–25, 702 23 Örebro. </w:t>
                          </w:r>
                          <w:r w:rsidR="00067487" w:rsidRPr="00E2221B">
                            <w:rPr>
                              <w:rFonts w:ascii="Helvetica" w:hAnsi="Helvetica" w:cs="Helvetica"/>
                              <w:sz w:val="13"/>
                              <w:szCs w:val="13"/>
                            </w:rPr>
                            <w:t>Tel: 010-559 62 53</w:t>
                          </w:r>
                        </w:p>
                        <w:p w14:paraId="45CCE007" w14:textId="77777777" w:rsidR="00765B11" w:rsidRPr="00E2221B" w:rsidRDefault="00765B11" w:rsidP="00765B11">
                          <w:pPr>
                            <w:pStyle w:val="Allmntstyckeformat"/>
                            <w:tabs>
                              <w:tab w:val="left" w:pos="200"/>
                              <w:tab w:val="left" w:pos="1134"/>
                              <w:tab w:val="left" w:pos="3261"/>
                              <w:tab w:val="left" w:pos="4111"/>
                            </w:tabs>
                          </w:pPr>
                          <w:r w:rsidRPr="00E2221B">
                            <w:tab/>
                          </w:r>
                          <w:r w:rsidRPr="00E2221B">
                            <w:tab/>
                          </w:r>
                          <w:r w:rsidRPr="00E2221B">
                            <w:tab/>
                          </w:r>
                        </w:p>
                        <w:p w14:paraId="5FBB512C" w14:textId="77777777" w:rsidR="000877B0" w:rsidRPr="00E2221B" w:rsidRDefault="000877B0" w:rsidP="002B421C">
                          <w:pPr>
                            <w:pStyle w:val="Allmntstyckeformat"/>
                            <w:tabs>
                              <w:tab w:val="left" w:pos="200"/>
                              <w:tab w:val="left" w:pos="1134"/>
                              <w:tab w:val="left" w:pos="3261"/>
                              <w:tab w:val="left" w:pos="4111"/>
                              <w:tab w:val="left" w:pos="8480"/>
                              <w:tab w:val="left" w:pos="9060"/>
                            </w:tabs>
                            <w:rPr>
                              <w:rFonts w:ascii="Helvetica" w:hAnsi="Helvetica" w:cs="Helvetica"/>
                              <w:sz w:val="13"/>
                              <w:szCs w:val="13"/>
                            </w:rPr>
                          </w:pPr>
                        </w:p>
                        <w:p w14:paraId="3025DCA7" w14:textId="77777777" w:rsidR="000877B0" w:rsidRDefault="002B421C" w:rsidP="002B421C">
                          <w:pPr>
                            <w:pStyle w:val="Allmntstyckeformat"/>
                            <w:tabs>
                              <w:tab w:val="left" w:pos="200"/>
                              <w:tab w:val="left" w:pos="1134"/>
                              <w:tab w:val="left" w:pos="3261"/>
                              <w:tab w:val="left" w:pos="4111"/>
                            </w:tabs>
                            <w:rPr>
                              <w:rFonts w:ascii="Helvetica" w:hAnsi="Helvetica" w:cs="Helvetica"/>
                              <w:sz w:val="13"/>
                              <w:szCs w:val="13"/>
                            </w:rPr>
                          </w:pPr>
                          <w:r w:rsidRPr="00E2221B">
                            <w:rPr>
                              <w:rFonts w:ascii="Helvetica" w:hAnsi="Helvetica" w:cs="Helvetica"/>
                              <w:sz w:val="13"/>
                              <w:szCs w:val="13"/>
                            </w:rPr>
                            <w:tab/>
                          </w:r>
                          <w:r w:rsidRPr="00E2221B">
                            <w:rPr>
                              <w:rFonts w:ascii="Helvetica" w:hAnsi="Helvetica" w:cs="Helvetica"/>
                              <w:sz w:val="13"/>
                              <w:szCs w:val="13"/>
                            </w:rPr>
                            <w:tab/>
                          </w:r>
                          <w:r w:rsidRPr="00E2221B">
                            <w:rPr>
                              <w:rFonts w:ascii="Helvetica" w:hAnsi="Helvetica" w:cs="Helvetica"/>
                              <w:sz w:val="13"/>
                              <w:szCs w:val="13"/>
                            </w:rPr>
                            <w:tab/>
                          </w:r>
                          <w:r w:rsidR="000877B0">
                            <w:rPr>
                              <w:rFonts w:ascii="Helvetica" w:hAnsi="Helvetica" w:cs="Helvetica"/>
                              <w:sz w:val="13"/>
                              <w:szCs w:val="13"/>
                            </w:rPr>
                            <w:t>VÄXJÖ</w:t>
                          </w:r>
                          <w:r w:rsidR="000877B0">
                            <w:rPr>
                              <w:rFonts w:ascii="Helvetica" w:hAnsi="Helvetica" w:cs="Helvetica"/>
                              <w:sz w:val="13"/>
                              <w:szCs w:val="13"/>
                            </w:rPr>
                            <w:tab/>
                            <w:t>Södra Järnvägsgatan 4a, 35234 Växjö. Tel: 0470-74 84 00 Fax: 0470-74 84 99</w:t>
                          </w:r>
                        </w:p>
                        <w:p w14:paraId="378EBA13" w14:textId="77777777" w:rsidR="000877B0" w:rsidRDefault="000877B0" w:rsidP="004B4E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7649EE" id="_x0000_t202" coordsize="21600,21600" o:spt="202" path="m,l,21600r21600,l21600,xe">
              <v:stroke joinstyle="miter"/>
              <v:path gradientshapeok="t" o:connecttype="rect"/>
            </v:shapetype>
            <v:shape id="Textruta 217" o:spid="_x0000_s1026" type="#_x0000_t202" style="position:absolute;left:0;text-align:left;margin-left:-60.8pt;margin-top:17.4pt;width:543.9pt;height:64.0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" stroked="f">
              <v:textbox>
                <w:txbxContent>
                  <w:p w14:paraId="38FC8974" w14:textId="77777777" w:rsidR="000877B0" w:rsidRPr="009F3107" w:rsidRDefault="000877B0" w:rsidP="002B421C">
                    <w:pPr>
                      <w:pStyle w:val="Allmntstyckeformat"/>
                      <w:tabs>
                        <w:tab w:val="left" w:pos="200"/>
                        <w:tab w:val="left" w:pos="1134"/>
                        <w:tab w:val="left" w:pos="3261"/>
                        <w:tab w:val="left" w:pos="4111"/>
                        <w:tab w:val="left" w:pos="8480"/>
                        <w:tab w:val="left" w:pos="9060"/>
                      </w:tabs>
                      <w:rPr>
                        <w:rFonts w:ascii="Helvetica" w:hAnsi="Helvetica" w:cs="Helvetica"/>
                        <w:sz w:val="13"/>
                        <w:szCs w:val="13"/>
                      </w:rPr>
                    </w:pPr>
                    <w:r>
                      <w:rPr>
                        <w:rFonts w:ascii="Helvetica" w:hAnsi="Helvetica" w:cs="Helvetica"/>
                        <w:sz w:val="13"/>
                        <w:szCs w:val="13"/>
                      </w:rPr>
                      <w:t>HUVUDKONTOR</w:t>
                    </w:r>
                    <w:r>
                      <w:rPr>
                        <w:rFonts w:ascii="Helvetica" w:hAnsi="Helvetica" w:cs="Helvetica"/>
                        <w:sz w:val="13"/>
                        <w:szCs w:val="13"/>
                      </w:rPr>
                      <w:tab/>
                      <w:t>Trä- och Möbelföretagen</w:t>
                    </w:r>
                    <w:r>
                      <w:rPr>
                        <w:rFonts w:ascii="Helvetica" w:hAnsi="Helvetica" w:cs="Helvetica"/>
                        <w:sz w:val="13"/>
                        <w:szCs w:val="13"/>
                      </w:rPr>
                      <w:tab/>
                    </w:r>
                    <w:r w:rsidR="00067487">
                      <w:rPr>
                        <w:rFonts w:ascii="Helvetica" w:hAnsi="Helvetica" w:cs="Helvetica"/>
                        <w:sz w:val="13"/>
                        <w:szCs w:val="13"/>
                      </w:rPr>
                      <w:t>JÖNKÖPING</w:t>
                    </w:r>
                    <w:r w:rsidR="00067487">
                      <w:rPr>
                        <w:rFonts w:ascii="Helvetica" w:hAnsi="Helvetica" w:cs="Helvetica"/>
                        <w:sz w:val="13"/>
                        <w:szCs w:val="13"/>
                      </w:rPr>
                      <w:tab/>
                      <w:t xml:space="preserve">Box 445, 551 16 Jönköping. </w:t>
                    </w:r>
                    <w:r w:rsidR="00067487" w:rsidRPr="009F3107">
                      <w:rPr>
                        <w:rFonts w:ascii="Helvetica" w:hAnsi="Helvetica" w:cs="Helvetica"/>
                        <w:sz w:val="13"/>
                        <w:szCs w:val="13"/>
                      </w:rPr>
                      <w:t>Tel:036-30 32 00 Fax: 036-30 32 99</w:t>
                    </w:r>
                    <w:r w:rsidRPr="009F3107">
                      <w:rPr>
                        <w:rFonts w:ascii="Helvetica" w:hAnsi="Helvetica" w:cs="Helvetica"/>
                        <w:sz w:val="13"/>
                        <w:szCs w:val="13"/>
                      </w:rPr>
                      <w:tab/>
                      <w:t>ORGNR.</w:t>
                    </w:r>
                    <w:r w:rsidRPr="009F3107">
                      <w:rPr>
                        <w:rFonts w:ascii="Helvetica" w:hAnsi="Helvetica" w:cs="Helvetica"/>
                        <w:sz w:val="13"/>
                        <w:szCs w:val="13"/>
                      </w:rPr>
                      <w:tab/>
                      <w:t>55 60 67-2924 (Arbio AB)</w:t>
                    </w:r>
                  </w:p>
                  <w:p w14:paraId="4B3206C0" w14:textId="77777777" w:rsidR="000877B0" w:rsidRPr="005A1863" w:rsidRDefault="002B421C" w:rsidP="002B421C">
                    <w:pPr>
                      <w:pStyle w:val="Allmntstyckeformat"/>
                      <w:tabs>
                        <w:tab w:val="left" w:pos="200"/>
                        <w:tab w:val="left" w:pos="1134"/>
                        <w:tab w:val="left" w:pos="3261"/>
                        <w:tab w:val="left" w:pos="4111"/>
                        <w:tab w:val="left" w:pos="9060"/>
                      </w:tabs>
                      <w:rPr>
                        <w:rFonts w:ascii="Helvetica" w:hAnsi="Helvetica" w:cs="Helvetica"/>
                        <w:sz w:val="13"/>
                        <w:szCs w:val="13"/>
                      </w:rPr>
                    </w:pPr>
                    <w:r w:rsidRPr="009F3107">
                      <w:rPr>
                        <w:rFonts w:ascii="Helvetica" w:hAnsi="Helvetica" w:cs="Helvetica"/>
                        <w:sz w:val="13"/>
                        <w:szCs w:val="13"/>
                      </w:rPr>
                      <w:tab/>
                    </w:r>
                    <w:r w:rsidRPr="009F3107">
                      <w:rPr>
                        <w:rFonts w:ascii="Helvetica" w:hAnsi="Helvetica" w:cs="Helvetica"/>
                        <w:sz w:val="13"/>
                        <w:szCs w:val="13"/>
                      </w:rPr>
                      <w:tab/>
                      <w:t>Box 55525, 102 03 Stockholm</w:t>
                    </w:r>
                    <w:r w:rsidRPr="009F3107">
                      <w:rPr>
                        <w:rFonts w:ascii="Helvetica" w:hAnsi="Helvetica" w:cs="Helvetica"/>
                        <w:sz w:val="13"/>
                        <w:szCs w:val="13"/>
                      </w:rPr>
                      <w:tab/>
                    </w:r>
                    <w:r w:rsidR="00067487" w:rsidRPr="009F3107">
                      <w:rPr>
                        <w:rFonts w:ascii="Helvetica" w:hAnsi="Helvetica" w:cs="Helvetica"/>
                        <w:sz w:val="13"/>
                        <w:szCs w:val="13"/>
                      </w:rPr>
                      <w:t>MALMÖ</w:t>
                    </w:r>
                    <w:r w:rsidR="00067487" w:rsidRPr="009F3107">
                      <w:rPr>
                        <w:rFonts w:ascii="Helvetica" w:hAnsi="Helvetica" w:cs="Helvetica"/>
                        <w:sz w:val="13"/>
                        <w:szCs w:val="13"/>
                      </w:rPr>
                      <w:tab/>
                      <w:t xml:space="preserve">Box 186, 201 21 Malmö. </w:t>
                    </w:r>
                    <w:r w:rsidR="00067487" w:rsidRPr="005A1863">
                      <w:rPr>
                        <w:rFonts w:ascii="Helvetica" w:hAnsi="Helvetica" w:cs="Helvetica"/>
                        <w:sz w:val="13"/>
                        <w:szCs w:val="13"/>
                      </w:rPr>
                      <w:t>Tel: 040-35 25 00 Fax: 040-23 33 82</w:t>
                    </w:r>
                    <w:r w:rsidR="000877B0" w:rsidRPr="005A1863">
                      <w:rPr>
                        <w:rFonts w:ascii="Helvetica" w:hAnsi="Helvetica" w:cs="Helvetica"/>
                        <w:sz w:val="13"/>
                        <w:szCs w:val="13"/>
                      </w:rPr>
                      <w:tab/>
                      <w:t>80 20 03-57 73 (TMF)</w:t>
                    </w:r>
                  </w:p>
                  <w:p w14:paraId="5939C4E5" w14:textId="77777777" w:rsidR="000877B0" w:rsidRDefault="002B421C" w:rsidP="002B421C">
                    <w:pPr>
                      <w:pStyle w:val="Allmntstyckeformat"/>
                      <w:tabs>
                        <w:tab w:val="left" w:pos="200"/>
                        <w:tab w:val="left" w:pos="1134"/>
                        <w:tab w:val="left" w:pos="3261"/>
                        <w:tab w:val="left" w:pos="4111"/>
                        <w:tab w:val="left" w:pos="9060"/>
                      </w:tabs>
                      <w:rPr>
                        <w:rFonts w:ascii="Helvetica" w:hAnsi="Helvetica" w:cs="Helvetica"/>
                        <w:sz w:val="13"/>
                        <w:szCs w:val="13"/>
                      </w:rPr>
                    </w:pPr>
                    <w:r w:rsidRPr="005A1863">
                      <w:rPr>
                        <w:rFonts w:ascii="Helvetica" w:hAnsi="Helvetica" w:cs="Helvetica"/>
                        <w:sz w:val="13"/>
                        <w:szCs w:val="13"/>
                      </w:rPr>
                      <w:tab/>
                    </w:r>
                    <w:r w:rsidRPr="005A1863">
                      <w:rPr>
                        <w:rFonts w:ascii="Helvetica" w:hAnsi="Helvetica" w:cs="Helvetica"/>
                        <w:sz w:val="13"/>
                        <w:szCs w:val="13"/>
                      </w:rPr>
                      <w:tab/>
                    </w:r>
                    <w:r w:rsidR="000877B0">
                      <w:rPr>
                        <w:rFonts w:ascii="Helvetica" w:hAnsi="Helvetica" w:cs="Helvetica"/>
                        <w:sz w:val="13"/>
                        <w:szCs w:val="13"/>
                      </w:rPr>
                      <w:t>Tel: 08-762 72 50</w:t>
                    </w:r>
                    <w:r>
                      <w:rPr>
                        <w:rFonts w:ascii="Helvetica" w:hAnsi="Helvetica" w:cs="Helvetica"/>
                        <w:sz w:val="13"/>
                        <w:szCs w:val="13"/>
                      </w:rPr>
                      <w:tab/>
                    </w:r>
                    <w:r w:rsidR="00067487" w:rsidRPr="00765B11">
                      <w:rPr>
                        <w:rFonts w:ascii="Helvetica" w:hAnsi="Helvetica" w:cs="Helvetica"/>
                        <w:sz w:val="13"/>
                        <w:szCs w:val="13"/>
                      </w:rPr>
                      <w:t>UMEÅ</w:t>
                    </w:r>
                    <w:r w:rsidR="00067487" w:rsidRPr="00765B11">
                      <w:rPr>
                        <w:rFonts w:ascii="Helvetica" w:hAnsi="Helvetica" w:cs="Helvetica"/>
                        <w:sz w:val="13"/>
                        <w:szCs w:val="13"/>
                      </w:rPr>
                      <w:tab/>
                      <w:t xml:space="preserve">Sveagatan 8, 903 27 Umeå. </w:t>
                    </w:r>
                    <w:r w:rsidR="00067487">
                      <w:rPr>
                        <w:rFonts w:ascii="Helvetica" w:hAnsi="Helvetica" w:cs="Helvetica"/>
                        <w:sz w:val="13"/>
                        <w:szCs w:val="13"/>
                      </w:rPr>
                      <w:t>Tel: 090-71 82 81 Fax 090-77 43 50</w:t>
                    </w:r>
                    <w:r w:rsidR="000877B0">
                      <w:rPr>
                        <w:rFonts w:ascii="Helvetica" w:hAnsi="Helvetica" w:cs="Helvetica"/>
                        <w:sz w:val="13"/>
                        <w:szCs w:val="13"/>
                      </w:rPr>
                      <w:tab/>
                      <w:t>Säte i Stockholm</w:t>
                    </w:r>
                  </w:p>
                  <w:p w14:paraId="18437A88" w14:textId="77777777" w:rsidR="000877B0" w:rsidRPr="009F3107" w:rsidRDefault="002B421C" w:rsidP="002B421C">
                    <w:pPr>
                      <w:pStyle w:val="Allmntstyckeformat"/>
                      <w:tabs>
                        <w:tab w:val="left" w:pos="200"/>
                        <w:tab w:val="left" w:pos="1134"/>
                        <w:tab w:val="left" w:pos="3261"/>
                        <w:tab w:val="left" w:pos="4111"/>
                        <w:tab w:val="left" w:pos="9060"/>
                      </w:tabs>
                      <w:rPr>
                        <w:rFonts w:ascii="Helvetica" w:hAnsi="Helvetica" w:cs="Helvetica"/>
                        <w:color w:val="ED7218"/>
                        <w:sz w:val="13"/>
                        <w:szCs w:val="13"/>
                      </w:rPr>
                    </w:pPr>
                    <w:r>
                      <w:rPr>
                        <w:rFonts w:ascii="Helvetica" w:hAnsi="Helvetica" w:cs="Helvetica"/>
                        <w:sz w:val="13"/>
                        <w:szCs w:val="13"/>
                      </w:rPr>
                      <w:tab/>
                    </w:r>
                    <w:r>
                      <w:rPr>
                        <w:rFonts w:ascii="Helvetica" w:hAnsi="Helvetica" w:cs="Helvetica"/>
                        <w:sz w:val="13"/>
                        <w:szCs w:val="13"/>
                      </w:rPr>
                      <w:tab/>
                      <w:t>Fax: 08-762 72 24</w:t>
                    </w:r>
                    <w:r>
                      <w:rPr>
                        <w:rFonts w:ascii="Helvetica" w:hAnsi="Helvetica" w:cs="Helvetica"/>
                        <w:sz w:val="13"/>
                        <w:szCs w:val="13"/>
                      </w:rPr>
                      <w:tab/>
                    </w:r>
                    <w:r w:rsidR="00067487">
                      <w:rPr>
                        <w:rFonts w:ascii="Helvetica" w:hAnsi="Helvetica" w:cs="Helvetica"/>
                        <w:sz w:val="13"/>
                        <w:szCs w:val="13"/>
                      </w:rPr>
                      <w:t>VÄXJÖ</w:t>
                    </w:r>
                    <w:r w:rsidR="00067487">
                      <w:rPr>
                        <w:rFonts w:ascii="Helvetica" w:hAnsi="Helvetica" w:cs="Helvetica"/>
                        <w:sz w:val="13"/>
                        <w:szCs w:val="13"/>
                      </w:rPr>
                      <w:tab/>
                      <w:t xml:space="preserve">Södra Järnvägsgatan 4a, 352 34 Växjö. </w:t>
                    </w:r>
                    <w:r w:rsidR="00067487" w:rsidRPr="009F3107">
                      <w:rPr>
                        <w:rFonts w:ascii="Helvetica" w:hAnsi="Helvetica" w:cs="Helvetica"/>
                        <w:sz w:val="13"/>
                        <w:szCs w:val="13"/>
                      </w:rPr>
                      <w:t>Tel: 0470-74 84 00 Fax: 0470-74 84 99</w:t>
                    </w:r>
                    <w:r w:rsidR="000877B0" w:rsidRPr="009F3107">
                      <w:rPr>
                        <w:rFonts w:ascii="Helvetica" w:hAnsi="Helvetica" w:cs="Helvetica"/>
                        <w:sz w:val="13"/>
                        <w:szCs w:val="13"/>
                      </w:rPr>
                      <w:tab/>
                    </w:r>
                    <w:r w:rsidR="000877B0" w:rsidRPr="009F3107">
                      <w:rPr>
                        <w:rFonts w:ascii="Helvetica" w:hAnsi="Helvetica" w:cs="Helvetica"/>
                        <w:color w:val="ED7218"/>
                        <w:sz w:val="13"/>
                        <w:szCs w:val="13"/>
                      </w:rPr>
                      <w:t>www.tmf.se</w:t>
                    </w:r>
                  </w:p>
                  <w:p w14:paraId="6FC0781D" w14:textId="77777777" w:rsidR="00765B11" w:rsidRPr="00E2221B" w:rsidRDefault="002B421C" w:rsidP="00765B11">
                    <w:pPr>
                      <w:pStyle w:val="Allmntstyckeformat"/>
                      <w:tabs>
                        <w:tab w:val="left" w:pos="200"/>
                        <w:tab w:val="left" w:pos="1134"/>
                        <w:tab w:val="left" w:pos="3261"/>
                        <w:tab w:val="left" w:pos="4111"/>
                      </w:tabs>
                      <w:rPr>
                        <w:rFonts w:ascii="Helvetica" w:hAnsi="Helvetica" w:cs="Helvetica"/>
                        <w:sz w:val="13"/>
                        <w:szCs w:val="13"/>
                      </w:rPr>
                    </w:pPr>
                    <w:r w:rsidRPr="009F3107">
                      <w:rPr>
                        <w:rFonts w:ascii="Helvetica" w:hAnsi="Helvetica" w:cs="Helvetica"/>
                        <w:sz w:val="13"/>
                        <w:szCs w:val="13"/>
                      </w:rPr>
                      <w:tab/>
                    </w:r>
                    <w:r w:rsidRPr="009F3107">
                      <w:rPr>
                        <w:rFonts w:ascii="Helvetica" w:hAnsi="Helvetica" w:cs="Helvetica"/>
                        <w:sz w:val="13"/>
                        <w:szCs w:val="13"/>
                      </w:rPr>
                      <w:tab/>
                    </w:r>
                    <w:proofErr w:type="gramStart"/>
                    <w:r w:rsidR="000877B0" w:rsidRPr="008255FE">
                      <w:rPr>
                        <w:rFonts w:ascii="Helvetica" w:hAnsi="Helvetica" w:cs="Helvetica"/>
                        <w:sz w:val="13"/>
                        <w:szCs w:val="13"/>
                      </w:rPr>
                      <w:t>Mail</w:t>
                    </w:r>
                    <w:proofErr w:type="gramEnd"/>
                    <w:r w:rsidR="000877B0" w:rsidRPr="008255FE">
                      <w:rPr>
                        <w:rFonts w:ascii="Helvetica" w:hAnsi="Helvetica" w:cs="Helvetica"/>
                        <w:sz w:val="13"/>
                        <w:szCs w:val="13"/>
                      </w:rPr>
                      <w:t xml:space="preserve">: </w:t>
                    </w:r>
                    <w:hyperlink r:id="rId2" w:history="1">
                      <w:r w:rsidRPr="008255FE">
                        <w:rPr>
                          <w:rStyle w:val="Hyperlnk"/>
                          <w:rFonts w:ascii="Helvetica" w:hAnsi="Helvetica" w:cs="Helvetica"/>
                          <w:sz w:val="13"/>
                          <w:szCs w:val="13"/>
                        </w:rPr>
                        <w:t>info@tmf.se</w:t>
                      </w:r>
                    </w:hyperlink>
                    <w:r w:rsidRPr="008255FE">
                      <w:rPr>
                        <w:rFonts w:ascii="Helvetica" w:hAnsi="Helvetica" w:cs="Helvetica"/>
                        <w:sz w:val="13"/>
                        <w:szCs w:val="13"/>
                      </w:rPr>
                      <w:tab/>
                    </w:r>
                    <w:r w:rsidR="00067487" w:rsidRPr="008255FE">
                      <w:rPr>
                        <w:rFonts w:ascii="Helvetica" w:hAnsi="Helvetica" w:cs="Helvetica"/>
                        <w:sz w:val="13"/>
                        <w:szCs w:val="13"/>
                      </w:rPr>
                      <w:t>ÖREBRO</w:t>
                    </w:r>
                    <w:r w:rsidR="00067487" w:rsidRPr="008255FE">
                      <w:rPr>
                        <w:rFonts w:ascii="Helvetica" w:hAnsi="Helvetica" w:cs="Helvetica"/>
                        <w:sz w:val="13"/>
                        <w:szCs w:val="13"/>
                      </w:rPr>
                      <w:tab/>
                      <w:t xml:space="preserve">Köpmangatan 23–25, 702 23 Örebro. </w:t>
                    </w:r>
                    <w:r w:rsidR="00067487" w:rsidRPr="00E2221B">
                      <w:rPr>
                        <w:rFonts w:ascii="Helvetica" w:hAnsi="Helvetica" w:cs="Helvetica"/>
                        <w:sz w:val="13"/>
                        <w:szCs w:val="13"/>
                      </w:rPr>
                      <w:t>Tel: 010-559 62 53</w:t>
                    </w:r>
                  </w:p>
                  <w:p w14:paraId="45CCE007" w14:textId="77777777" w:rsidR="00765B11" w:rsidRPr="00E2221B" w:rsidRDefault="00765B11" w:rsidP="00765B11">
                    <w:pPr>
                      <w:pStyle w:val="Allmntstyckeformat"/>
                      <w:tabs>
                        <w:tab w:val="left" w:pos="200"/>
                        <w:tab w:val="left" w:pos="1134"/>
                        <w:tab w:val="left" w:pos="3261"/>
                        <w:tab w:val="left" w:pos="4111"/>
                      </w:tabs>
                    </w:pPr>
                    <w:r w:rsidRPr="00E2221B">
                      <w:tab/>
                    </w:r>
                    <w:r w:rsidRPr="00E2221B">
                      <w:tab/>
                    </w:r>
                    <w:r w:rsidRPr="00E2221B">
                      <w:tab/>
                    </w:r>
                  </w:p>
                  <w:p w14:paraId="5FBB512C" w14:textId="77777777" w:rsidR="000877B0" w:rsidRPr="00E2221B" w:rsidRDefault="000877B0" w:rsidP="002B421C">
                    <w:pPr>
                      <w:pStyle w:val="Allmntstyckeformat"/>
                      <w:tabs>
                        <w:tab w:val="left" w:pos="200"/>
                        <w:tab w:val="left" w:pos="1134"/>
                        <w:tab w:val="left" w:pos="3261"/>
                        <w:tab w:val="left" w:pos="4111"/>
                        <w:tab w:val="left" w:pos="8480"/>
                        <w:tab w:val="left" w:pos="9060"/>
                      </w:tabs>
                      <w:rPr>
                        <w:rFonts w:ascii="Helvetica" w:hAnsi="Helvetica" w:cs="Helvetica"/>
                        <w:sz w:val="13"/>
                        <w:szCs w:val="13"/>
                      </w:rPr>
                    </w:pPr>
                  </w:p>
                  <w:p w14:paraId="3025DCA7" w14:textId="77777777" w:rsidR="000877B0" w:rsidRDefault="002B421C" w:rsidP="002B421C">
                    <w:pPr>
                      <w:pStyle w:val="Allmntstyckeformat"/>
                      <w:tabs>
                        <w:tab w:val="left" w:pos="200"/>
                        <w:tab w:val="left" w:pos="1134"/>
                        <w:tab w:val="left" w:pos="3261"/>
                        <w:tab w:val="left" w:pos="4111"/>
                      </w:tabs>
                      <w:rPr>
                        <w:rFonts w:ascii="Helvetica" w:hAnsi="Helvetica" w:cs="Helvetica"/>
                        <w:sz w:val="13"/>
                        <w:szCs w:val="13"/>
                      </w:rPr>
                    </w:pPr>
                    <w:r w:rsidRPr="00E2221B">
                      <w:rPr>
                        <w:rFonts w:ascii="Helvetica" w:hAnsi="Helvetica" w:cs="Helvetica"/>
                        <w:sz w:val="13"/>
                        <w:szCs w:val="13"/>
                      </w:rPr>
                      <w:tab/>
                    </w:r>
                    <w:r w:rsidRPr="00E2221B">
                      <w:rPr>
                        <w:rFonts w:ascii="Helvetica" w:hAnsi="Helvetica" w:cs="Helvetica"/>
                        <w:sz w:val="13"/>
                        <w:szCs w:val="13"/>
                      </w:rPr>
                      <w:tab/>
                    </w:r>
                    <w:r w:rsidRPr="00E2221B">
                      <w:rPr>
                        <w:rFonts w:ascii="Helvetica" w:hAnsi="Helvetica" w:cs="Helvetica"/>
                        <w:sz w:val="13"/>
                        <w:szCs w:val="13"/>
                      </w:rPr>
                      <w:tab/>
                    </w:r>
                    <w:r w:rsidR="000877B0">
                      <w:rPr>
                        <w:rFonts w:ascii="Helvetica" w:hAnsi="Helvetica" w:cs="Helvetica"/>
                        <w:sz w:val="13"/>
                        <w:szCs w:val="13"/>
                      </w:rPr>
                      <w:t>VÄXJÖ</w:t>
                    </w:r>
                    <w:r w:rsidR="000877B0">
                      <w:rPr>
                        <w:rFonts w:ascii="Helvetica" w:hAnsi="Helvetica" w:cs="Helvetica"/>
                        <w:sz w:val="13"/>
                        <w:szCs w:val="13"/>
                      </w:rPr>
                      <w:tab/>
                      <w:t>Södra Järnvägsgatan 4a, 35234 Växjö. Tel: 0470-74 84 00 Fax: 0470-74 84 99</w:t>
                    </w:r>
                  </w:p>
                  <w:p w14:paraId="378EBA13" w14:textId="77777777" w:rsidR="000877B0" w:rsidRDefault="000877B0" w:rsidP="004B4EFA"/>
                </w:txbxContent>
              </v:textbox>
            </v:shape>
          </w:pict>
        </mc:Fallback>
      </mc:AlternateContent>
    </w:r>
    <w:r w:rsidR="00D255A3">
      <w:rPr>
        <w:noProof/>
      </w:rPr>
      <mc:AlternateContent>
        <mc:Choice Requires="wps">
          <w:drawing>
            <wp:inline distT="0" distB="0" distL="0" distR="0" wp14:anchorId="5D73A7E3" wp14:editId="11196515">
              <wp:extent cx="6877685" cy="3175"/>
              <wp:effectExtent l="70167" t="33020" r="70168" b="38100"/>
              <wp:docPr id="1138866478" name="Horizontal Line 1"/>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a:spLocks noGrp="1" noRot="1" noChangeAspect="1" noResize="1" noEditPoints="1" noAdjustHandles="1" noChangeArrowheads="1" noChangeShapeType="1" noTextEdit="1"/>
                    </wps:cNvSpPr>
                    <wps:spPr bwMode="auto">
                      <a:xfrm>
                        <a:off x="0" y="0"/>
                        <a:ext cx="6877685" cy="825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w:pict>
            <v:rect id="Horizontal Line 1" style="width:541.55pt;height:.2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57413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">
              <o:lock v:ext="edit" grouping="t" rotation="t" verticies="t" adjusthandles="t" text="t" aspectratio="t" shapetype="t"/>
              <w10:anchorlock/>
            </v:rect>
          </w:pict>
        </mc:Fallback>
      </mc:AlternateContent>
    </w:r>
  </w:p>
  <w:p w14:paraId="674A10BD" w14:textId="77777777" w:rsidR="00A74A47" w:rsidRDefault="00A74A47" w:rsidP="000877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6727A4" w14:textId="77777777" w:rsidR="00614F14" w:rsidRDefault="00614F14" w:rsidP="00A74A47">
      <w:r>
        <w:separator/>
      </w:r>
    </w:p>
  </w:footnote>
  <w:footnote w:type="continuationSeparator" w:id="0">
    <w:p w14:paraId="3ED3F9CA" w14:textId="77777777" w:rsidR="00614F14" w:rsidRDefault="00614F14" w:rsidP="00A74A47">
      <w:r>
        <w:continuationSeparator/>
      </w:r>
    </w:p>
  </w:footnote>
  <w:footnote w:type="continuationNotice" w:id="1">
    <w:p w14:paraId="78023E61" w14:textId="77777777" w:rsidR="00614F14" w:rsidRDefault="00614F14">
      <w:pPr>
        <w:spacing w:after="0"/>
      </w:pPr>
    </w:p>
  </w:footnote>
  <w:footnote w:id="2">
    <w:p w14:paraId="233DC6EC" w14:textId="36658632" w:rsidR="00FC68FD" w:rsidRPr="000E31ED" w:rsidRDefault="00FC68FD" w:rsidP="00FC68FD">
      <w:pPr>
        <w:pStyle w:val="Fotnotstext"/>
        <w:rPr>
          <w:lang w:val="nb-NO"/>
        </w:rPr>
      </w:pPr>
      <w:r>
        <w:rPr>
          <w:rStyle w:val="Fotnotsreferens"/>
        </w:rPr>
        <w:footnoteRef/>
      </w:r>
      <w:r w:rsidRPr="000E31ED">
        <w:rPr>
          <w:lang w:val="nb-NO"/>
        </w:rPr>
        <w:t xml:space="preserve"> Se </w:t>
      </w:r>
      <w:r>
        <w:rPr>
          <w:lang w:val="nb-NO"/>
        </w:rPr>
        <w:t xml:space="preserve">t ex </w:t>
      </w:r>
      <w:r w:rsidRPr="000E31ED">
        <w:rPr>
          <w:lang w:val="nb-NO"/>
        </w:rPr>
        <w:t>Rosenfeld, A. H. et a</w:t>
      </w:r>
      <w:r>
        <w:rPr>
          <w:lang w:val="nb-NO"/>
        </w:rPr>
        <w:t>l. (1995)</w:t>
      </w:r>
      <w:r w:rsidR="00F74AA3">
        <w:rPr>
          <w:lang w:val="nb-NO"/>
        </w:rPr>
        <w:t xml:space="preserve"> eller </w:t>
      </w:r>
      <w:r w:rsidR="008922A3">
        <w:rPr>
          <w:lang w:val="nb-NO"/>
        </w:rPr>
        <w:t>Burnard, M. D., &amp; Kutnar, A. (2015)</w:t>
      </w:r>
      <w:r w:rsidR="00F74AA3">
        <w:rPr>
          <w:lang w:val="nb-N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4BCFD" w14:textId="77777777" w:rsidR="00A74A47" w:rsidRDefault="00B03CB8">
    <w:pPr>
      <w:pStyle w:val="Sidhuvud"/>
    </w:pPr>
    <w:r>
      <w:rPr>
        <w:noProof/>
      </w:rPr>
      <w:drawing>
        <wp:anchor distT="0" distB="0" distL="114300" distR="114300" simplePos="0" relativeHeight="251658241" behindDoc="0" locked="0" layoutInCell="1" allowOverlap="1" wp14:anchorId="1BA6F858" wp14:editId="6F92027C">
          <wp:simplePos x="0" y="0"/>
          <wp:positionH relativeFrom="column">
            <wp:posOffset>-827405</wp:posOffset>
          </wp:positionH>
          <wp:positionV relativeFrom="paragraph">
            <wp:posOffset>-475615</wp:posOffset>
          </wp:positionV>
          <wp:extent cx="1634400" cy="835200"/>
          <wp:effectExtent l="0" t="0" r="4445" b="3175"/>
          <wp:wrapNone/>
          <wp:docPr id="17" name="Bildobjek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TMF_logo1.jpg"/>
                  <pic:cNvPicPr/>
                </pic:nvPicPr>
                <pic:blipFill>
                  <a:blip r:embed="rId1">
                    <a:extLst>
                      <a:ext uri="{28A0092B-C50C-407E-A947-70E740481C1C}">
                        <a14:useLocalDpi xmlns:a14="http://schemas.microsoft.com/office/drawing/2010/main" val="0"/>
                      </a:ext>
                    </a:extLst>
                  </a:blip>
                  <a:stretch>
                    <a:fillRect/>
                  </a:stretch>
                </pic:blipFill>
                <pic:spPr>
                  <a:xfrm>
                    <a:off x="0" y="0"/>
                    <a:ext cx="1634400" cy="8352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CD5557"/>
    <w:multiLevelType w:val="hybridMultilevel"/>
    <w:tmpl w:val="59BE5D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68625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4"/>
  <w:embedSystemFonts/>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863"/>
    <w:rsid w:val="0000165F"/>
    <w:rsid w:val="00006098"/>
    <w:rsid w:val="0001078B"/>
    <w:rsid w:val="00012DAE"/>
    <w:rsid w:val="000163B0"/>
    <w:rsid w:val="000233D2"/>
    <w:rsid w:val="00027BDF"/>
    <w:rsid w:val="00065BFC"/>
    <w:rsid w:val="00066C3E"/>
    <w:rsid w:val="00067487"/>
    <w:rsid w:val="00070F87"/>
    <w:rsid w:val="000813F2"/>
    <w:rsid w:val="000877B0"/>
    <w:rsid w:val="00087FBE"/>
    <w:rsid w:val="0009283F"/>
    <w:rsid w:val="000A4A6B"/>
    <w:rsid w:val="000B40C1"/>
    <w:rsid w:val="000C04D8"/>
    <w:rsid w:val="000C471B"/>
    <w:rsid w:val="000C540A"/>
    <w:rsid w:val="000C5717"/>
    <w:rsid w:val="000E31ED"/>
    <w:rsid w:val="000E5D99"/>
    <w:rsid w:val="00123BF4"/>
    <w:rsid w:val="00125987"/>
    <w:rsid w:val="00125CC1"/>
    <w:rsid w:val="00127E4B"/>
    <w:rsid w:val="001364DD"/>
    <w:rsid w:val="0014467E"/>
    <w:rsid w:val="00153F34"/>
    <w:rsid w:val="0015550A"/>
    <w:rsid w:val="00162790"/>
    <w:rsid w:val="001770A1"/>
    <w:rsid w:val="00182CB6"/>
    <w:rsid w:val="00184E98"/>
    <w:rsid w:val="00187084"/>
    <w:rsid w:val="001877C3"/>
    <w:rsid w:val="001903BD"/>
    <w:rsid w:val="00192071"/>
    <w:rsid w:val="00196D6B"/>
    <w:rsid w:val="001A0772"/>
    <w:rsid w:val="001A4F18"/>
    <w:rsid w:val="001C564A"/>
    <w:rsid w:val="001C7817"/>
    <w:rsid w:val="001D1D1A"/>
    <w:rsid w:val="001F0499"/>
    <w:rsid w:val="001F069E"/>
    <w:rsid w:val="001F5324"/>
    <w:rsid w:val="001F6796"/>
    <w:rsid w:val="00202C5E"/>
    <w:rsid w:val="00220128"/>
    <w:rsid w:val="00222E01"/>
    <w:rsid w:val="00225698"/>
    <w:rsid w:val="00242A8B"/>
    <w:rsid w:val="00254484"/>
    <w:rsid w:val="0027681C"/>
    <w:rsid w:val="00294A27"/>
    <w:rsid w:val="002B05F2"/>
    <w:rsid w:val="002B1B2E"/>
    <w:rsid w:val="002B421C"/>
    <w:rsid w:val="002C4549"/>
    <w:rsid w:val="002C4A50"/>
    <w:rsid w:val="002C71F6"/>
    <w:rsid w:val="002D0B5B"/>
    <w:rsid w:val="002D6FDD"/>
    <w:rsid w:val="002E4FF7"/>
    <w:rsid w:val="002E6E64"/>
    <w:rsid w:val="002F186F"/>
    <w:rsid w:val="00313AEC"/>
    <w:rsid w:val="00323FE9"/>
    <w:rsid w:val="00330F1A"/>
    <w:rsid w:val="00331D8C"/>
    <w:rsid w:val="003456E3"/>
    <w:rsid w:val="003731F3"/>
    <w:rsid w:val="003A25C6"/>
    <w:rsid w:val="003A5A73"/>
    <w:rsid w:val="003C1036"/>
    <w:rsid w:val="003C2BAD"/>
    <w:rsid w:val="003C5830"/>
    <w:rsid w:val="003D6D3F"/>
    <w:rsid w:val="003E0CFF"/>
    <w:rsid w:val="003E7194"/>
    <w:rsid w:val="004047CE"/>
    <w:rsid w:val="00404E68"/>
    <w:rsid w:val="00411F62"/>
    <w:rsid w:val="00422EB0"/>
    <w:rsid w:val="00432755"/>
    <w:rsid w:val="00432F41"/>
    <w:rsid w:val="00450C37"/>
    <w:rsid w:val="004517FE"/>
    <w:rsid w:val="0048404E"/>
    <w:rsid w:val="00490E9C"/>
    <w:rsid w:val="004A3379"/>
    <w:rsid w:val="004A33FE"/>
    <w:rsid w:val="004A6FC5"/>
    <w:rsid w:val="004B4EFA"/>
    <w:rsid w:val="004B614E"/>
    <w:rsid w:val="004D4602"/>
    <w:rsid w:val="004D4A5E"/>
    <w:rsid w:val="004E4528"/>
    <w:rsid w:val="004E582D"/>
    <w:rsid w:val="004F189B"/>
    <w:rsid w:val="004F327C"/>
    <w:rsid w:val="00536C40"/>
    <w:rsid w:val="00544555"/>
    <w:rsid w:val="00555305"/>
    <w:rsid w:val="005554C3"/>
    <w:rsid w:val="00575FCD"/>
    <w:rsid w:val="00583404"/>
    <w:rsid w:val="005841AD"/>
    <w:rsid w:val="005940B5"/>
    <w:rsid w:val="005A1863"/>
    <w:rsid w:val="005A2F14"/>
    <w:rsid w:val="005A4A91"/>
    <w:rsid w:val="005A79AD"/>
    <w:rsid w:val="005C592A"/>
    <w:rsid w:val="005E0BEA"/>
    <w:rsid w:val="005E3665"/>
    <w:rsid w:val="005F2CE3"/>
    <w:rsid w:val="005F4DDB"/>
    <w:rsid w:val="005F7E7E"/>
    <w:rsid w:val="00610C1F"/>
    <w:rsid w:val="00614F14"/>
    <w:rsid w:val="00645898"/>
    <w:rsid w:val="00645A1E"/>
    <w:rsid w:val="00651E96"/>
    <w:rsid w:val="00657920"/>
    <w:rsid w:val="00660B67"/>
    <w:rsid w:val="00661155"/>
    <w:rsid w:val="00666E99"/>
    <w:rsid w:val="006843A1"/>
    <w:rsid w:val="00684CB2"/>
    <w:rsid w:val="006A628F"/>
    <w:rsid w:val="006B0767"/>
    <w:rsid w:val="006B1569"/>
    <w:rsid w:val="006B74ED"/>
    <w:rsid w:val="006C61ED"/>
    <w:rsid w:val="006C6585"/>
    <w:rsid w:val="006D0E27"/>
    <w:rsid w:val="006D707A"/>
    <w:rsid w:val="006D7171"/>
    <w:rsid w:val="006E31FE"/>
    <w:rsid w:val="006E44EF"/>
    <w:rsid w:val="00705327"/>
    <w:rsid w:val="00720435"/>
    <w:rsid w:val="00720E0A"/>
    <w:rsid w:val="00721B99"/>
    <w:rsid w:val="00721EE7"/>
    <w:rsid w:val="00727564"/>
    <w:rsid w:val="007636C9"/>
    <w:rsid w:val="00765B11"/>
    <w:rsid w:val="00780D10"/>
    <w:rsid w:val="00784097"/>
    <w:rsid w:val="00785AC8"/>
    <w:rsid w:val="007D0D38"/>
    <w:rsid w:val="007D0E7E"/>
    <w:rsid w:val="007D1051"/>
    <w:rsid w:val="007D5A55"/>
    <w:rsid w:val="007D6D02"/>
    <w:rsid w:val="007F44B8"/>
    <w:rsid w:val="007F5C55"/>
    <w:rsid w:val="00800725"/>
    <w:rsid w:val="00805705"/>
    <w:rsid w:val="008255FE"/>
    <w:rsid w:val="00840AFF"/>
    <w:rsid w:val="00841C1F"/>
    <w:rsid w:val="00843D0E"/>
    <w:rsid w:val="0085095B"/>
    <w:rsid w:val="0086362F"/>
    <w:rsid w:val="00884956"/>
    <w:rsid w:val="00891498"/>
    <w:rsid w:val="00892019"/>
    <w:rsid w:val="008922A3"/>
    <w:rsid w:val="008943D1"/>
    <w:rsid w:val="008977B7"/>
    <w:rsid w:val="008A00B5"/>
    <w:rsid w:val="008A0375"/>
    <w:rsid w:val="008B040B"/>
    <w:rsid w:val="008B1368"/>
    <w:rsid w:val="008D1860"/>
    <w:rsid w:val="008E3777"/>
    <w:rsid w:val="008E4908"/>
    <w:rsid w:val="008F0658"/>
    <w:rsid w:val="008F4817"/>
    <w:rsid w:val="00902BEF"/>
    <w:rsid w:val="009104E3"/>
    <w:rsid w:val="009300BD"/>
    <w:rsid w:val="00933F41"/>
    <w:rsid w:val="009546DE"/>
    <w:rsid w:val="0096669F"/>
    <w:rsid w:val="00967736"/>
    <w:rsid w:val="0098031F"/>
    <w:rsid w:val="009A05EC"/>
    <w:rsid w:val="009A10C6"/>
    <w:rsid w:val="009A66C4"/>
    <w:rsid w:val="009A7B16"/>
    <w:rsid w:val="009C5751"/>
    <w:rsid w:val="009E1694"/>
    <w:rsid w:val="009F0291"/>
    <w:rsid w:val="009F1156"/>
    <w:rsid w:val="009F3107"/>
    <w:rsid w:val="009F592E"/>
    <w:rsid w:val="009F6EEB"/>
    <w:rsid w:val="00A0032C"/>
    <w:rsid w:val="00A03E28"/>
    <w:rsid w:val="00A041F4"/>
    <w:rsid w:val="00A05C30"/>
    <w:rsid w:val="00A10927"/>
    <w:rsid w:val="00A136B1"/>
    <w:rsid w:val="00A20066"/>
    <w:rsid w:val="00A25F3B"/>
    <w:rsid w:val="00A50803"/>
    <w:rsid w:val="00A51234"/>
    <w:rsid w:val="00A61297"/>
    <w:rsid w:val="00A63235"/>
    <w:rsid w:val="00A65102"/>
    <w:rsid w:val="00A672A2"/>
    <w:rsid w:val="00A718BD"/>
    <w:rsid w:val="00A74A47"/>
    <w:rsid w:val="00A813FC"/>
    <w:rsid w:val="00A878B7"/>
    <w:rsid w:val="00AA1BCD"/>
    <w:rsid w:val="00AA39B9"/>
    <w:rsid w:val="00AB14A5"/>
    <w:rsid w:val="00AB34DE"/>
    <w:rsid w:val="00AB55CE"/>
    <w:rsid w:val="00AB606C"/>
    <w:rsid w:val="00AC193A"/>
    <w:rsid w:val="00AC2BB7"/>
    <w:rsid w:val="00AC363B"/>
    <w:rsid w:val="00AD585B"/>
    <w:rsid w:val="00AE52AF"/>
    <w:rsid w:val="00AE55C7"/>
    <w:rsid w:val="00B03CB8"/>
    <w:rsid w:val="00B15EA2"/>
    <w:rsid w:val="00B171DB"/>
    <w:rsid w:val="00B2269C"/>
    <w:rsid w:val="00B36218"/>
    <w:rsid w:val="00B423BE"/>
    <w:rsid w:val="00B4536B"/>
    <w:rsid w:val="00B47449"/>
    <w:rsid w:val="00B52448"/>
    <w:rsid w:val="00B61300"/>
    <w:rsid w:val="00B74B7C"/>
    <w:rsid w:val="00B94BC0"/>
    <w:rsid w:val="00B96823"/>
    <w:rsid w:val="00BB18BC"/>
    <w:rsid w:val="00BB218D"/>
    <w:rsid w:val="00BB34B0"/>
    <w:rsid w:val="00BC09AA"/>
    <w:rsid w:val="00BC1DE1"/>
    <w:rsid w:val="00BD0FD6"/>
    <w:rsid w:val="00BE4720"/>
    <w:rsid w:val="00BE560A"/>
    <w:rsid w:val="00BE5E5A"/>
    <w:rsid w:val="00BF0E63"/>
    <w:rsid w:val="00BF7BF7"/>
    <w:rsid w:val="00C0293D"/>
    <w:rsid w:val="00C6048F"/>
    <w:rsid w:val="00C714BD"/>
    <w:rsid w:val="00C73514"/>
    <w:rsid w:val="00C7380D"/>
    <w:rsid w:val="00C75E19"/>
    <w:rsid w:val="00C77832"/>
    <w:rsid w:val="00C821E1"/>
    <w:rsid w:val="00C84D12"/>
    <w:rsid w:val="00C8606A"/>
    <w:rsid w:val="00C90F1F"/>
    <w:rsid w:val="00C92A1B"/>
    <w:rsid w:val="00CA6539"/>
    <w:rsid w:val="00CC139A"/>
    <w:rsid w:val="00CC5859"/>
    <w:rsid w:val="00CC7551"/>
    <w:rsid w:val="00CD468C"/>
    <w:rsid w:val="00CE28AD"/>
    <w:rsid w:val="00CE7677"/>
    <w:rsid w:val="00CF5F00"/>
    <w:rsid w:val="00D02CEB"/>
    <w:rsid w:val="00D14874"/>
    <w:rsid w:val="00D252FA"/>
    <w:rsid w:val="00D255A3"/>
    <w:rsid w:val="00D2593E"/>
    <w:rsid w:val="00D367A8"/>
    <w:rsid w:val="00D429BC"/>
    <w:rsid w:val="00D655CD"/>
    <w:rsid w:val="00D831B5"/>
    <w:rsid w:val="00DA29D8"/>
    <w:rsid w:val="00DB38C8"/>
    <w:rsid w:val="00DB3C5D"/>
    <w:rsid w:val="00DC15A7"/>
    <w:rsid w:val="00DC611F"/>
    <w:rsid w:val="00DD75C7"/>
    <w:rsid w:val="00DE08ED"/>
    <w:rsid w:val="00DE3789"/>
    <w:rsid w:val="00DE7A95"/>
    <w:rsid w:val="00DF510A"/>
    <w:rsid w:val="00DF5DF7"/>
    <w:rsid w:val="00E13A7A"/>
    <w:rsid w:val="00E2221B"/>
    <w:rsid w:val="00E22C21"/>
    <w:rsid w:val="00E546A6"/>
    <w:rsid w:val="00E54FAA"/>
    <w:rsid w:val="00E556A8"/>
    <w:rsid w:val="00E64588"/>
    <w:rsid w:val="00E645CC"/>
    <w:rsid w:val="00E87307"/>
    <w:rsid w:val="00E87C43"/>
    <w:rsid w:val="00EA1DD1"/>
    <w:rsid w:val="00EA42E2"/>
    <w:rsid w:val="00EB2A38"/>
    <w:rsid w:val="00EB6984"/>
    <w:rsid w:val="00EC5742"/>
    <w:rsid w:val="00EC5B7F"/>
    <w:rsid w:val="00EC5DEB"/>
    <w:rsid w:val="00EE0D85"/>
    <w:rsid w:val="00EE25A2"/>
    <w:rsid w:val="00EE2DC6"/>
    <w:rsid w:val="00EE3F38"/>
    <w:rsid w:val="00EE472C"/>
    <w:rsid w:val="00EF1B4C"/>
    <w:rsid w:val="00F04442"/>
    <w:rsid w:val="00F047DD"/>
    <w:rsid w:val="00F1268A"/>
    <w:rsid w:val="00F142E1"/>
    <w:rsid w:val="00F32CC9"/>
    <w:rsid w:val="00F45772"/>
    <w:rsid w:val="00F57847"/>
    <w:rsid w:val="00F650AE"/>
    <w:rsid w:val="00F74AA3"/>
    <w:rsid w:val="00F85B6A"/>
    <w:rsid w:val="00F86B9C"/>
    <w:rsid w:val="00F8725E"/>
    <w:rsid w:val="00FA224E"/>
    <w:rsid w:val="00FB02C7"/>
    <w:rsid w:val="00FB20E6"/>
    <w:rsid w:val="00FB5BAD"/>
    <w:rsid w:val="00FB7879"/>
    <w:rsid w:val="00FC68FD"/>
    <w:rsid w:val="00FD1A68"/>
    <w:rsid w:val="00FE04F3"/>
    <w:rsid w:val="00FF28D1"/>
    <w:rsid w:val="00FF363A"/>
    <w:rsid w:val="00FF6F90"/>
    <w:rsid w:val="15AA890D"/>
    <w:rsid w:val="1941B912"/>
    <w:rsid w:val="419B0363"/>
    <w:rsid w:val="745FB2A4"/>
    <w:rsid w:val="7F789B4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E57DEE"/>
  <w15:docId w15:val="{23F32A01-B94A-4A23-ACA3-26D4EDEE3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4"/>
        <w:szCs w:val="24"/>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3CB8"/>
    <w:pPr>
      <w:spacing w:after="80"/>
    </w:pPr>
    <w:rPr>
      <w:sz w:val="22"/>
    </w:rPr>
  </w:style>
  <w:style w:type="paragraph" w:styleId="Rubrik1">
    <w:name w:val="heading 1"/>
    <w:basedOn w:val="Normal"/>
    <w:next w:val="Normal"/>
    <w:link w:val="Rubrik1Char"/>
    <w:qFormat/>
    <w:rsid w:val="00B03CB8"/>
    <w:pPr>
      <w:keepNext/>
      <w:keepLines/>
      <w:spacing w:after="200"/>
      <w:outlineLvl w:val="0"/>
    </w:pPr>
    <w:rPr>
      <w:rFonts w:ascii="Uni Sans Bold" w:eastAsiaTheme="majorEastAsia" w:hAnsi="Uni Sans Bold" w:cstheme="majorBidi"/>
      <w:b/>
      <w:bCs/>
      <w:color w:val="000000" w:themeColor="text1"/>
      <w:sz w:val="26"/>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9F1156"/>
    <w:pPr>
      <w:tabs>
        <w:tab w:val="center" w:pos="4536"/>
        <w:tab w:val="right" w:pos="9072"/>
      </w:tabs>
    </w:pPr>
  </w:style>
  <w:style w:type="character" w:customStyle="1" w:styleId="SidhuvudChar">
    <w:name w:val="Sidhuvud Char"/>
    <w:basedOn w:val="Standardstycketeckensnitt"/>
    <w:link w:val="Sidhuvud"/>
    <w:rsid w:val="009F1156"/>
    <w:rPr>
      <w:rFonts w:ascii="Arial" w:hAnsi="Arial"/>
      <w:sz w:val="19"/>
      <w:szCs w:val="24"/>
    </w:rPr>
  </w:style>
  <w:style w:type="paragraph" w:styleId="Sidfot">
    <w:name w:val="footer"/>
    <w:basedOn w:val="Normal"/>
    <w:link w:val="SidfotChar"/>
    <w:rsid w:val="009F1156"/>
    <w:pPr>
      <w:tabs>
        <w:tab w:val="center" w:pos="4536"/>
        <w:tab w:val="right" w:pos="9072"/>
      </w:tabs>
      <w:spacing w:line="180" w:lineRule="exact"/>
    </w:pPr>
    <w:rPr>
      <w:sz w:val="13"/>
    </w:rPr>
  </w:style>
  <w:style w:type="character" w:customStyle="1" w:styleId="SidfotChar">
    <w:name w:val="Sidfot Char"/>
    <w:basedOn w:val="Standardstycketeckensnitt"/>
    <w:link w:val="Sidfot"/>
    <w:rsid w:val="009F1156"/>
    <w:rPr>
      <w:rFonts w:ascii="Arial" w:hAnsi="Arial"/>
      <w:sz w:val="13"/>
      <w:szCs w:val="24"/>
    </w:rPr>
  </w:style>
  <w:style w:type="paragraph" w:styleId="Ballongtext">
    <w:name w:val="Balloon Text"/>
    <w:basedOn w:val="Normal"/>
    <w:link w:val="BallongtextChar"/>
    <w:semiHidden/>
    <w:rsid w:val="009F1156"/>
    <w:rPr>
      <w:rFonts w:ascii="Tahoma" w:hAnsi="Tahoma" w:cs="Tahoma"/>
      <w:sz w:val="16"/>
      <w:szCs w:val="16"/>
    </w:rPr>
  </w:style>
  <w:style w:type="character" w:customStyle="1" w:styleId="BallongtextChar">
    <w:name w:val="Ballongtext Char"/>
    <w:basedOn w:val="Standardstycketeckensnitt"/>
    <w:link w:val="Ballongtext"/>
    <w:semiHidden/>
    <w:rsid w:val="009F1156"/>
    <w:rPr>
      <w:rFonts w:ascii="Tahoma" w:hAnsi="Tahoma" w:cs="Tahoma"/>
      <w:sz w:val="16"/>
      <w:szCs w:val="16"/>
    </w:rPr>
  </w:style>
  <w:style w:type="table" w:styleId="Tabellrutnt">
    <w:name w:val="Table Grid"/>
    <w:basedOn w:val="Normaltabell"/>
    <w:rsid w:val="009F11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rsid w:val="00B03CB8"/>
    <w:rPr>
      <w:rFonts w:ascii="Uni Sans Bold" w:eastAsiaTheme="majorEastAsia" w:hAnsi="Uni Sans Bold" w:cstheme="majorBidi"/>
      <w:b/>
      <w:bCs/>
      <w:color w:val="000000" w:themeColor="text1"/>
      <w:sz w:val="26"/>
      <w:szCs w:val="28"/>
    </w:rPr>
  </w:style>
  <w:style w:type="paragraph" w:customStyle="1" w:styleId="Allmntstyckeformat">
    <w:name w:val="[Allmänt styckeformat]"/>
    <w:basedOn w:val="Normal"/>
    <w:uiPriority w:val="99"/>
    <w:rsid w:val="000877B0"/>
    <w:pPr>
      <w:autoSpaceDE w:val="0"/>
      <w:autoSpaceDN w:val="0"/>
      <w:adjustRightInd w:val="0"/>
      <w:spacing w:after="0" w:line="288" w:lineRule="auto"/>
      <w:textAlignment w:val="center"/>
    </w:pPr>
    <w:rPr>
      <w:rFonts w:ascii="Times New Roman" w:hAnsi="Times New Roman" w:cs="Times New Roman"/>
      <w:color w:val="000000"/>
      <w:sz w:val="24"/>
    </w:rPr>
  </w:style>
  <w:style w:type="character" w:styleId="Hyperlnk">
    <w:name w:val="Hyperlink"/>
    <w:basedOn w:val="Standardstycketeckensnitt"/>
    <w:semiHidden/>
    <w:rsid w:val="002B421C"/>
    <w:rPr>
      <w:color w:val="0000FF" w:themeColor="hyperlink"/>
      <w:u w:val="single"/>
    </w:rPr>
  </w:style>
  <w:style w:type="character" w:styleId="Olstomnmnande">
    <w:name w:val="Unresolved Mention"/>
    <w:basedOn w:val="Standardstycketeckensnitt"/>
    <w:uiPriority w:val="99"/>
    <w:semiHidden/>
    <w:unhideWhenUsed/>
    <w:rsid w:val="005A1863"/>
    <w:rPr>
      <w:color w:val="605E5C"/>
      <w:shd w:val="clear" w:color="auto" w:fill="E1DFDD"/>
    </w:rPr>
  </w:style>
  <w:style w:type="paragraph" w:styleId="Liststycke">
    <w:name w:val="List Paragraph"/>
    <w:basedOn w:val="Normal"/>
    <w:uiPriority w:val="34"/>
    <w:semiHidden/>
    <w:qFormat/>
    <w:rsid w:val="00AC193A"/>
    <w:pPr>
      <w:ind w:left="720"/>
      <w:contextualSpacing/>
    </w:pPr>
  </w:style>
  <w:style w:type="paragraph" w:styleId="Fotnotstext">
    <w:name w:val="footnote text"/>
    <w:basedOn w:val="Normal"/>
    <w:link w:val="FotnotstextChar"/>
    <w:semiHidden/>
    <w:unhideWhenUsed/>
    <w:rsid w:val="00220128"/>
    <w:pPr>
      <w:spacing w:after="0"/>
    </w:pPr>
    <w:rPr>
      <w:sz w:val="20"/>
      <w:szCs w:val="20"/>
    </w:rPr>
  </w:style>
  <w:style w:type="character" w:customStyle="1" w:styleId="FotnotstextChar">
    <w:name w:val="Fotnotstext Char"/>
    <w:basedOn w:val="Standardstycketeckensnitt"/>
    <w:link w:val="Fotnotstext"/>
    <w:semiHidden/>
    <w:rsid w:val="00220128"/>
    <w:rPr>
      <w:sz w:val="20"/>
      <w:szCs w:val="20"/>
    </w:rPr>
  </w:style>
  <w:style w:type="character" w:styleId="Fotnotsreferens">
    <w:name w:val="footnote reference"/>
    <w:basedOn w:val="Standardstycketeckensnitt"/>
    <w:semiHidden/>
    <w:unhideWhenUsed/>
    <w:rsid w:val="00220128"/>
    <w:rPr>
      <w:vertAlign w:val="superscript"/>
    </w:rPr>
  </w:style>
  <w:style w:type="paragraph" w:styleId="Kommentarer">
    <w:name w:val="annotation text"/>
    <w:basedOn w:val="Normal"/>
    <w:link w:val="KommentarerChar"/>
    <w:unhideWhenUsed/>
    <w:rPr>
      <w:sz w:val="20"/>
      <w:szCs w:val="20"/>
    </w:rPr>
  </w:style>
  <w:style w:type="character" w:customStyle="1" w:styleId="KommentarerChar">
    <w:name w:val="Kommentarer Char"/>
    <w:basedOn w:val="Standardstycketeckensnitt"/>
    <w:link w:val="Kommentarer"/>
    <w:rPr>
      <w:sz w:val="20"/>
      <w:szCs w:val="20"/>
    </w:rPr>
  </w:style>
  <w:style w:type="character" w:styleId="Kommentarsreferens">
    <w:name w:val="annotation reference"/>
    <w:basedOn w:val="Standardstycketeckensnitt"/>
    <w:semiHidden/>
    <w:unhideWhenUsed/>
    <w:rPr>
      <w:sz w:val="16"/>
      <w:szCs w:val="16"/>
    </w:rPr>
  </w:style>
  <w:style w:type="paragraph" w:styleId="Kommentarsmne">
    <w:name w:val="annotation subject"/>
    <w:basedOn w:val="Kommentarer"/>
    <w:next w:val="Kommentarer"/>
    <w:link w:val="KommentarsmneChar"/>
    <w:semiHidden/>
    <w:unhideWhenUsed/>
    <w:rsid w:val="005A2F14"/>
    <w:rPr>
      <w:b/>
      <w:bCs/>
    </w:rPr>
  </w:style>
  <w:style w:type="character" w:customStyle="1" w:styleId="KommentarsmneChar">
    <w:name w:val="Kommentarsämne Char"/>
    <w:basedOn w:val="KommentarerChar"/>
    <w:link w:val="Kommentarsmne"/>
    <w:semiHidden/>
    <w:rsid w:val="005A2F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772664">
      <w:bodyDiv w:val="1"/>
      <w:marLeft w:val="0"/>
      <w:marRight w:val="0"/>
      <w:marTop w:val="0"/>
      <w:marBottom w:val="0"/>
      <w:divBdr>
        <w:top w:val="none" w:sz="0" w:space="0" w:color="auto"/>
        <w:left w:val="none" w:sz="0" w:space="0" w:color="auto"/>
        <w:bottom w:val="none" w:sz="0" w:space="0" w:color="auto"/>
        <w:right w:val="none" w:sz="0" w:space="0" w:color="auto"/>
      </w:divBdr>
    </w:div>
    <w:div w:id="93945921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mon.imner@tmf.s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tmf.se" TargetMode="External"/><Relationship Id="rId1" Type="http://schemas.openxmlformats.org/officeDocument/2006/relationships/hyperlink" Target="mailto:info@tmf.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bsir\appdata\roaming\workgrouptemplates\arb\TMF%20mallar\TMF_Brevmal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npassat 21">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BE4F40DD39F041B1B39F2F0E6B48DA" ma:contentTypeVersion="19" ma:contentTypeDescription="Create a new document." ma:contentTypeScope="" ma:versionID="e03ffa6d56dce44f86434e71ceaf0353">
  <xsd:schema xmlns:xsd="http://www.w3.org/2001/XMLSchema" xmlns:xs="http://www.w3.org/2001/XMLSchema" xmlns:p="http://schemas.microsoft.com/office/2006/metadata/properties" xmlns:ns2="3848cdf9-8cca-4884-98c2-b2242b6622e4" xmlns:ns3="9f90f02d-4517-4086-9a37-a6efe658b7c2" targetNamespace="http://schemas.microsoft.com/office/2006/metadata/properties" ma:root="true" ma:fieldsID="b6b2b8dfa0fcb1f5c8ba232aba03b6af" ns2:_="" ns3:_="">
    <xsd:import namespace="3848cdf9-8cca-4884-98c2-b2242b6622e4"/>
    <xsd:import namespace="9f90f02d-4517-4086-9a37-a6efe658b7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8cdf9-8cca-4884-98c2-b2242b6622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6dfa3c-b651-4bbc-9963-d4a08547116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Status" ma:index="25" nillable="true" ma:displayName="Status" ma:default="Utkast" ma:format="Dropdown" ma:internalName="Status">
      <xsd:simpleType>
        <xsd:restriction base="dms:Choice">
          <xsd:enumeration value="Utkast"/>
          <xsd:enumeration value="Färdigt dokument"/>
        </xsd:restriction>
      </xsd:simpleType>
    </xsd:element>
  </xsd:schema>
  <xsd:schema xmlns:xsd="http://www.w3.org/2001/XMLSchema" xmlns:xs="http://www.w3.org/2001/XMLSchema" xmlns:dms="http://schemas.microsoft.com/office/2006/documentManagement/types" xmlns:pc="http://schemas.microsoft.com/office/infopath/2007/PartnerControls" targetNamespace="9f90f02d-4517-4086-9a37-a6efe658b7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1ec4bb-2c6f-4bd5-baa2-962f0d2800e3}" ma:internalName="TaxCatchAll" ma:showField="CatchAllData" ma:web="9f90f02d-4517-4086-9a37-a6efe658b7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48cdf9-8cca-4884-98c2-b2242b6622e4">
      <Terms xmlns="http://schemas.microsoft.com/office/infopath/2007/PartnerControls"/>
    </lcf76f155ced4ddcb4097134ff3c332f>
    <TaxCatchAll xmlns="9f90f02d-4517-4086-9a37-a6efe658b7c2" xsi:nil="true"/>
    <SharedWithUsers xmlns="9f90f02d-4517-4086-9a37-a6efe658b7c2">
      <UserInfo>
        <DisplayName>Cecilia Ask Engström</DisplayName>
        <AccountId>19</AccountId>
        <AccountType/>
      </UserInfo>
      <UserInfo>
        <DisplayName>Linda Löf</DisplayName>
        <AccountId>15</AccountId>
        <AccountType/>
      </UserInfo>
      <UserInfo>
        <DisplayName>Sandra Furtenbach</DisplayName>
        <AccountId>14</AccountId>
        <AccountType/>
      </UserInfo>
    </SharedWithUsers>
    <Status xmlns="3848cdf9-8cca-4884-98c2-b2242b6622e4">Utkast</Statu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CDA7D7-A3B3-4DAD-80E9-D1806255B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48cdf9-8cca-4884-98c2-b2242b6622e4"/>
    <ds:schemaRef ds:uri="9f90f02d-4517-4086-9a37-a6efe658b7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E85FFB-8628-4EE8-9D2F-1975D15F12B5}">
  <ds:schemaRefs>
    <ds:schemaRef ds:uri="http://schemas.openxmlformats.org/officeDocument/2006/bibliography"/>
  </ds:schemaRefs>
</ds:datastoreItem>
</file>

<file path=customXml/itemProps3.xml><?xml version="1.0" encoding="utf-8"?>
<ds:datastoreItem xmlns:ds="http://schemas.openxmlformats.org/officeDocument/2006/customXml" ds:itemID="{A6BB6748-1386-4E6B-AE2E-3F423ADA8B5A}">
  <ds:schemaRefs>
    <ds:schemaRef ds:uri="http://schemas.microsoft.com/office/2006/metadata/properties"/>
    <ds:schemaRef ds:uri="http://schemas.microsoft.com/office/infopath/2007/PartnerControls"/>
    <ds:schemaRef ds:uri="3848cdf9-8cca-4884-98c2-b2242b6622e4"/>
    <ds:schemaRef ds:uri="9f90f02d-4517-4086-9a37-a6efe658b7c2"/>
  </ds:schemaRefs>
</ds:datastoreItem>
</file>

<file path=customXml/itemProps4.xml><?xml version="1.0" encoding="utf-8"?>
<ds:datastoreItem xmlns:ds="http://schemas.openxmlformats.org/officeDocument/2006/customXml" ds:itemID="{BB75235C-8850-4EEA-A160-B0A9E433B5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TMF_Brevmall.dotx</Template>
  <TotalTime>0</TotalTime>
  <Pages>3</Pages>
  <Words>1244</Words>
  <Characters>7669</Characters>
  <Application>Microsoft Office Word</Application>
  <DocSecurity>0</DocSecurity>
  <Lines>63</Lines>
  <Paragraphs>17</Paragraphs>
  <ScaleCrop>false</ScaleCrop>
  <Company>Microsoft</Company>
  <LinksUpToDate>false</LinksUpToDate>
  <CharactersWithSpaces>8896</CharactersWithSpaces>
  <SharedDoc>false</SharedDoc>
  <HLinks>
    <vt:vector size="12" baseType="variant">
      <vt:variant>
        <vt:i4>393321</vt:i4>
      </vt:variant>
      <vt:variant>
        <vt:i4>0</vt:i4>
      </vt:variant>
      <vt:variant>
        <vt:i4>0</vt:i4>
      </vt:variant>
      <vt:variant>
        <vt:i4>5</vt:i4>
      </vt:variant>
      <vt:variant>
        <vt:lpwstr>mailto:simon.imner@tmf.se</vt:lpwstr>
      </vt:variant>
      <vt:variant>
        <vt:lpwstr/>
      </vt:variant>
      <vt:variant>
        <vt:i4>720938</vt:i4>
      </vt:variant>
      <vt:variant>
        <vt:i4>0</vt:i4>
      </vt:variant>
      <vt:variant>
        <vt:i4>0</vt:i4>
      </vt:variant>
      <vt:variant>
        <vt:i4>5</vt:i4>
      </vt:variant>
      <vt:variant>
        <vt:lpwstr>mailto:info@tmf.se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Imner</dc:creator>
  <cp:keywords/>
  <cp:lastModifiedBy>Simon Imner</cp:lastModifiedBy>
  <cp:revision>151</cp:revision>
  <cp:lastPrinted>2024-08-30T08:08:00Z</cp:lastPrinted>
  <dcterms:created xsi:type="dcterms:W3CDTF">2024-08-23T18:06:00Z</dcterms:created>
  <dcterms:modified xsi:type="dcterms:W3CDTF">2024-08-30T08:37:00Z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0x010100B3BE4F40DD39F041B1B39F2F0E6B48DA</vt:lpwstr>
  </property>
  <property fmtid="{D5CDD505-2E9C-101B-9397-08002B2CF9AE}" pid="3" name="MediaServiceImageTags">
    <vt:lpwstr/>
  </property>
</Properties>
</file>